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C39" w:rsidRPr="00684613" w:rsidRDefault="00E64C39" w:rsidP="00312D3D">
      <w:pPr>
        <w:pStyle w:val="TenTViet-Bia"/>
        <w:keepNext/>
        <w:spacing w:before="100" w:beforeAutospacing="1" w:after="0" w:line="360" w:lineRule="exact"/>
        <w:outlineLvl w:val="0"/>
        <w:rPr>
          <w:rFonts w:cs="Arial"/>
          <w:sz w:val="28"/>
          <w:szCs w:val="28"/>
          <w:lang w:val="en-US"/>
        </w:rPr>
      </w:pPr>
      <w:r w:rsidRPr="00684613">
        <w:rPr>
          <w:rFonts w:cs="Arial"/>
          <w:sz w:val="28"/>
          <w:szCs w:val="28"/>
          <w:lang w:val="en-US"/>
        </w:rPr>
        <w:t xml:space="preserve">BÁO CÁO </w:t>
      </w:r>
    </w:p>
    <w:p w:rsidR="00882F91" w:rsidRPr="00B8135B" w:rsidRDefault="00882F91" w:rsidP="00312D3D">
      <w:pPr>
        <w:pStyle w:val="TenTViet-Bia"/>
        <w:keepNext/>
        <w:spacing w:before="100" w:beforeAutospacing="1" w:after="0" w:line="360" w:lineRule="exact"/>
        <w:outlineLvl w:val="0"/>
        <w:rPr>
          <w:rFonts w:cs="Arial"/>
          <w:sz w:val="24"/>
          <w:szCs w:val="24"/>
          <w:lang w:val="vi-VN"/>
        </w:rPr>
      </w:pPr>
      <w:r w:rsidRPr="00B8135B">
        <w:rPr>
          <w:rFonts w:cs="Arial"/>
          <w:sz w:val="24"/>
          <w:szCs w:val="24"/>
          <w:lang w:val="vi-VN"/>
        </w:rPr>
        <w:t xml:space="preserve">SOÁT XÉT </w:t>
      </w:r>
      <w:r w:rsidRPr="00423B83">
        <w:rPr>
          <w:rFonts w:cs="Arial"/>
          <w:sz w:val="24"/>
          <w:szCs w:val="24"/>
          <w:lang w:val="vi-VN"/>
        </w:rPr>
        <w:t xml:space="preserve">QUY CHUẨN </w:t>
      </w:r>
      <w:r w:rsidRPr="00B8135B">
        <w:rPr>
          <w:rFonts w:cs="Arial"/>
          <w:sz w:val="24"/>
          <w:szCs w:val="24"/>
          <w:lang w:val="vi-VN"/>
        </w:rPr>
        <w:t xml:space="preserve">KỸ THUẬT QUỐC GIA </w:t>
      </w:r>
    </w:p>
    <w:p w:rsidR="00882F91" w:rsidRPr="00073D05" w:rsidRDefault="00073D05" w:rsidP="00312D3D">
      <w:pPr>
        <w:pStyle w:val="TenTViet-Bia"/>
        <w:keepNext/>
        <w:spacing w:before="100" w:beforeAutospacing="1" w:after="0" w:line="360" w:lineRule="exact"/>
        <w:outlineLvl w:val="0"/>
        <w:rPr>
          <w:rFonts w:cs="Arial"/>
          <w:sz w:val="24"/>
          <w:szCs w:val="24"/>
          <w:lang w:val="en-US"/>
        </w:rPr>
      </w:pPr>
      <w:r>
        <w:rPr>
          <w:rFonts w:cs="Arial"/>
          <w:sz w:val="24"/>
          <w:szCs w:val="24"/>
          <w:lang w:val="en-US"/>
        </w:rPr>
        <w:t>VỀ HỆ THỐNG ĐIỆN CỦA NHÀ Ở VÀ NHÀ CÔNG CỘNG QCVN 12:20</w:t>
      </w:r>
      <w:r w:rsidR="00C41B74">
        <w:rPr>
          <w:rFonts w:cs="Arial"/>
          <w:sz w:val="24"/>
          <w:szCs w:val="24"/>
          <w:lang w:val="en-US"/>
        </w:rPr>
        <w:t>20</w:t>
      </w:r>
      <w:r w:rsidR="000D2F6D">
        <w:rPr>
          <w:rFonts w:cs="Arial"/>
          <w:sz w:val="24"/>
          <w:szCs w:val="24"/>
          <w:lang w:val="en-US"/>
        </w:rPr>
        <w:t>/BXD</w:t>
      </w:r>
    </w:p>
    <w:p w:rsidR="00882F91" w:rsidRDefault="00882F91" w:rsidP="00312D3D">
      <w:pPr>
        <w:pStyle w:val="TenTViet-Bia"/>
        <w:keepNext/>
        <w:spacing w:before="100" w:beforeAutospacing="1" w:after="0" w:line="360" w:lineRule="exact"/>
        <w:outlineLvl w:val="0"/>
        <w:rPr>
          <w:rFonts w:cs="Arial"/>
          <w:sz w:val="24"/>
          <w:szCs w:val="24"/>
          <w:lang w:val="en-US"/>
        </w:rPr>
      </w:pPr>
    </w:p>
    <w:p w:rsidR="007A2A70" w:rsidRPr="00940B79" w:rsidRDefault="007A2A70" w:rsidP="00312D3D">
      <w:pPr>
        <w:pStyle w:val="TenTViet-Bia"/>
        <w:keepNext/>
        <w:spacing w:before="100" w:beforeAutospacing="1" w:after="0" w:line="360" w:lineRule="exact"/>
        <w:outlineLvl w:val="0"/>
        <w:rPr>
          <w:rFonts w:cs="Arial"/>
          <w:sz w:val="24"/>
          <w:szCs w:val="24"/>
          <w:lang w:val="en-US"/>
        </w:rPr>
      </w:pPr>
      <w:bookmarkStart w:id="0" w:name="_GoBack"/>
      <w:bookmarkEnd w:id="0"/>
    </w:p>
    <w:p w:rsidR="009D2A5A" w:rsidRPr="00423B83" w:rsidRDefault="00943B41" w:rsidP="00312D3D">
      <w:pPr>
        <w:spacing w:before="100" w:beforeAutospacing="1" w:line="360" w:lineRule="exact"/>
        <w:rPr>
          <w:rFonts w:ascii="Arial" w:hAnsi="Arial" w:cs="Arial"/>
          <w:b/>
          <w:noProof/>
          <w:szCs w:val="24"/>
          <w:u w:val="single"/>
        </w:rPr>
      </w:pPr>
      <w:r w:rsidRPr="00423B83">
        <w:rPr>
          <w:rFonts w:ascii="Arial" w:hAnsi="Arial" w:cs="Arial"/>
          <w:b/>
          <w:noProof/>
          <w:szCs w:val="24"/>
          <w:u w:val="single"/>
        </w:rPr>
        <w:t>I.</w:t>
      </w:r>
      <w:r w:rsidR="00403705" w:rsidRPr="00423B83">
        <w:rPr>
          <w:rFonts w:ascii="Arial" w:hAnsi="Arial" w:cs="Arial"/>
          <w:b/>
          <w:noProof/>
          <w:szCs w:val="24"/>
          <w:u w:val="single"/>
        </w:rPr>
        <w:t>Những thông tin chung</w:t>
      </w:r>
    </w:p>
    <w:p w:rsidR="00F7121D" w:rsidRPr="00423B83" w:rsidRDefault="00F7121D" w:rsidP="00312D3D">
      <w:pPr>
        <w:spacing w:before="100" w:beforeAutospacing="1" w:line="360" w:lineRule="exact"/>
        <w:ind w:firstLine="357"/>
        <w:rPr>
          <w:rFonts w:ascii="Arial" w:hAnsi="Arial" w:cs="Arial"/>
          <w:spacing w:val="-4"/>
          <w:szCs w:val="24"/>
        </w:rPr>
      </w:pPr>
      <w:r w:rsidRPr="00423B83">
        <w:rPr>
          <w:rFonts w:ascii="Arial" w:hAnsi="Arial" w:cs="Arial"/>
          <w:b/>
          <w:bCs/>
          <w:i/>
          <w:szCs w:val="24"/>
          <w:lang w:val="pt-BR"/>
        </w:rPr>
        <w:t xml:space="preserve">1.1 Tên </w:t>
      </w:r>
      <w:r w:rsidR="00D35825" w:rsidRPr="00423B83">
        <w:rPr>
          <w:rFonts w:ascii="Arial" w:hAnsi="Arial" w:cs="Arial"/>
          <w:b/>
          <w:bCs/>
          <w:i/>
          <w:szCs w:val="24"/>
          <w:lang w:val="pt-BR"/>
        </w:rPr>
        <w:t>Quy chuẩn Q</w:t>
      </w:r>
      <w:r w:rsidRPr="00423B83">
        <w:rPr>
          <w:rFonts w:ascii="Arial" w:hAnsi="Arial" w:cs="Arial"/>
          <w:b/>
          <w:bCs/>
          <w:i/>
          <w:szCs w:val="24"/>
          <w:lang w:val="pt-BR"/>
        </w:rPr>
        <w:t>CVN</w:t>
      </w:r>
      <w:r w:rsidR="00D35825" w:rsidRPr="00423B83">
        <w:rPr>
          <w:rFonts w:ascii="Arial" w:hAnsi="Arial" w:cs="Arial"/>
          <w:b/>
          <w:bCs/>
          <w:i/>
          <w:szCs w:val="24"/>
          <w:lang w:val="pt-BR"/>
        </w:rPr>
        <w:t xml:space="preserve"> </w:t>
      </w:r>
      <w:r w:rsidR="00073D05">
        <w:rPr>
          <w:rFonts w:ascii="Arial" w:hAnsi="Arial" w:cs="Arial"/>
          <w:b/>
          <w:bCs/>
          <w:i/>
          <w:szCs w:val="24"/>
          <w:lang w:val="pt-BR"/>
        </w:rPr>
        <w:t>12:2014/BXD</w:t>
      </w:r>
      <w:r w:rsidRPr="00423B83">
        <w:rPr>
          <w:rFonts w:ascii="Arial" w:hAnsi="Arial" w:cs="Arial"/>
          <w:b/>
          <w:bCs/>
          <w:szCs w:val="24"/>
          <w:lang w:val="pt-BR"/>
        </w:rPr>
        <w:t xml:space="preserve"> </w:t>
      </w:r>
      <w:r w:rsidR="00D35825" w:rsidRPr="00423B83">
        <w:rPr>
          <w:rFonts w:ascii="Arial" w:hAnsi="Arial" w:cs="Arial"/>
          <w:spacing w:val="-4"/>
          <w:szCs w:val="24"/>
        </w:rPr>
        <w:t xml:space="preserve"> </w:t>
      </w:r>
      <w:r w:rsidR="00073D05">
        <w:rPr>
          <w:rFonts w:ascii="Arial" w:hAnsi="Arial" w:cs="Arial"/>
          <w:spacing w:val="-4"/>
          <w:szCs w:val="24"/>
        </w:rPr>
        <w:t>Hệ thống điện của nhà ở và nhà công cộng</w:t>
      </w:r>
    </w:p>
    <w:p w:rsidR="00423B83" w:rsidRPr="00423B83" w:rsidRDefault="00C76024" w:rsidP="006A613E">
      <w:pPr>
        <w:spacing w:before="100" w:beforeAutospacing="1" w:line="360" w:lineRule="exact"/>
        <w:ind w:firstLine="357"/>
        <w:rPr>
          <w:rFonts w:ascii="Arial" w:hAnsi="Arial" w:cs="Arial"/>
          <w:spacing w:val="-4"/>
          <w:szCs w:val="24"/>
        </w:rPr>
      </w:pPr>
      <w:r w:rsidRPr="00423B83">
        <w:rPr>
          <w:rFonts w:ascii="Arial" w:hAnsi="Arial" w:cs="Arial"/>
          <w:spacing w:val="-4"/>
          <w:szCs w:val="24"/>
        </w:rPr>
        <w:t xml:space="preserve">Soát xét QCVN </w:t>
      </w:r>
      <w:r w:rsidR="00073D05">
        <w:rPr>
          <w:rFonts w:ascii="Arial" w:hAnsi="Arial" w:cs="Arial"/>
          <w:spacing w:val="-4"/>
          <w:szCs w:val="24"/>
        </w:rPr>
        <w:t>12</w:t>
      </w:r>
      <w:r w:rsidRPr="00423B83">
        <w:rPr>
          <w:rFonts w:ascii="Arial" w:hAnsi="Arial" w:cs="Arial"/>
          <w:spacing w:val="-4"/>
          <w:szCs w:val="24"/>
        </w:rPr>
        <w:t>:20</w:t>
      </w:r>
      <w:r w:rsidR="00073D05">
        <w:rPr>
          <w:rFonts w:ascii="Arial" w:hAnsi="Arial" w:cs="Arial"/>
          <w:spacing w:val="-4"/>
          <w:szCs w:val="24"/>
        </w:rPr>
        <w:t>14</w:t>
      </w:r>
      <w:r w:rsidR="00B764AE" w:rsidRPr="00423B83">
        <w:rPr>
          <w:rFonts w:ascii="Arial" w:hAnsi="Arial" w:cs="Arial"/>
          <w:spacing w:val="-4"/>
          <w:szCs w:val="24"/>
        </w:rPr>
        <w:t>/</w:t>
      </w:r>
      <w:r w:rsidR="00423B83">
        <w:rPr>
          <w:rFonts w:ascii="Arial" w:hAnsi="Arial" w:cs="Arial"/>
          <w:spacing w:val="-4"/>
          <w:szCs w:val="24"/>
        </w:rPr>
        <w:t>BXD</w:t>
      </w:r>
      <w:r w:rsidR="00073D05">
        <w:rPr>
          <w:rFonts w:ascii="Arial" w:hAnsi="Arial" w:cs="Arial"/>
          <w:spacing w:val="-4"/>
          <w:szCs w:val="24"/>
        </w:rPr>
        <w:t xml:space="preserve"> </w:t>
      </w:r>
      <w:r w:rsidRPr="00423B83">
        <w:rPr>
          <w:rFonts w:ascii="Arial" w:hAnsi="Arial" w:cs="Arial"/>
          <w:spacing w:val="-4"/>
          <w:szCs w:val="24"/>
        </w:rPr>
        <w:t xml:space="preserve"> được thực hiện theo nhiệm vụ của Vụ KHCN-MT Bộ Xây dựng </w:t>
      </w:r>
      <w:r w:rsidR="00882F91" w:rsidRPr="00423B83">
        <w:rPr>
          <w:rFonts w:ascii="Arial" w:hAnsi="Arial" w:cs="Arial"/>
          <w:spacing w:val="-4"/>
          <w:szCs w:val="24"/>
        </w:rPr>
        <w:t xml:space="preserve">giao </w:t>
      </w:r>
      <w:r w:rsidRPr="00423B83">
        <w:rPr>
          <w:rFonts w:ascii="Arial" w:hAnsi="Arial" w:cs="Arial"/>
          <w:spacing w:val="-4"/>
          <w:szCs w:val="24"/>
        </w:rPr>
        <w:t xml:space="preserve">cho Viện KHCN Xây dựng theo </w:t>
      </w:r>
      <w:r w:rsidR="000D2F6D" w:rsidRPr="000D2F6D">
        <w:rPr>
          <w:rFonts w:ascii="Arial" w:hAnsi="Arial" w:cs="Arial"/>
          <w:spacing w:val="-4"/>
          <w:szCs w:val="24"/>
        </w:rPr>
        <w:t>Hợp đồng KHCN 107</w:t>
      </w:r>
      <w:r w:rsidR="00982502" w:rsidRPr="000D2F6D">
        <w:rPr>
          <w:rFonts w:ascii="Arial" w:hAnsi="Arial" w:cs="Arial"/>
          <w:spacing w:val="-4"/>
          <w:szCs w:val="24"/>
        </w:rPr>
        <w:t>/KHCN</w:t>
      </w:r>
      <w:r w:rsidR="00B764AE" w:rsidRPr="000D2F6D">
        <w:rPr>
          <w:rFonts w:ascii="Arial" w:hAnsi="Arial" w:cs="Arial"/>
          <w:spacing w:val="-4"/>
          <w:szCs w:val="24"/>
        </w:rPr>
        <w:t xml:space="preserve"> ngày 2</w:t>
      </w:r>
      <w:r w:rsidR="000D2F6D" w:rsidRPr="000D2F6D">
        <w:rPr>
          <w:rFonts w:ascii="Arial" w:hAnsi="Arial" w:cs="Arial"/>
          <w:spacing w:val="-4"/>
          <w:szCs w:val="24"/>
        </w:rPr>
        <w:t>4</w:t>
      </w:r>
      <w:r w:rsidR="00B764AE" w:rsidRPr="000D2F6D">
        <w:rPr>
          <w:rFonts w:ascii="Arial" w:hAnsi="Arial" w:cs="Arial"/>
          <w:spacing w:val="-4"/>
          <w:szCs w:val="24"/>
        </w:rPr>
        <w:t xml:space="preserve"> tháng 5 năm 201</w:t>
      </w:r>
      <w:r w:rsidR="000D2F6D" w:rsidRPr="000D2F6D">
        <w:rPr>
          <w:rFonts w:ascii="Arial" w:hAnsi="Arial" w:cs="Arial"/>
          <w:spacing w:val="-4"/>
          <w:szCs w:val="24"/>
        </w:rPr>
        <w:t>9</w:t>
      </w:r>
      <w:r w:rsidR="00B764AE" w:rsidRPr="000D2F6D">
        <w:rPr>
          <w:rFonts w:ascii="Arial" w:hAnsi="Arial" w:cs="Arial"/>
          <w:spacing w:val="-4"/>
          <w:szCs w:val="24"/>
        </w:rPr>
        <w:t xml:space="preserve"> giao các nhiệm vụ khoa học và kinh phí cho năm 201</w:t>
      </w:r>
      <w:r w:rsidR="000D2F6D" w:rsidRPr="000D2F6D">
        <w:rPr>
          <w:rFonts w:ascii="Arial" w:hAnsi="Arial" w:cs="Arial"/>
          <w:spacing w:val="-4"/>
          <w:szCs w:val="24"/>
        </w:rPr>
        <w:t>9 cho Viện KHCN Xây dựng.</w:t>
      </w:r>
      <w:r w:rsidR="00982502" w:rsidRPr="00423B83">
        <w:rPr>
          <w:rFonts w:ascii="Arial" w:hAnsi="Arial" w:cs="Arial"/>
          <w:spacing w:val="-4"/>
          <w:szCs w:val="24"/>
        </w:rPr>
        <w:t xml:space="preserve"> </w:t>
      </w:r>
    </w:p>
    <w:p w:rsidR="00F7121D" w:rsidRPr="00423B83" w:rsidRDefault="00F7121D" w:rsidP="00312D3D">
      <w:pPr>
        <w:spacing w:before="100" w:beforeAutospacing="1" w:line="360" w:lineRule="exact"/>
        <w:ind w:firstLine="357"/>
        <w:rPr>
          <w:rFonts w:ascii="Arial" w:hAnsi="Arial" w:cs="Arial"/>
          <w:szCs w:val="24"/>
          <w:lang w:val="pt-BR"/>
        </w:rPr>
      </w:pPr>
      <w:r w:rsidRPr="00423B83">
        <w:rPr>
          <w:rFonts w:ascii="Arial" w:hAnsi="Arial" w:cs="Arial"/>
          <w:b/>
          <w:bCs/>
          <w:i/>
          <w:szCs w:val="24"/>
          <w:lang w:val="pt-BR"/>
        </w:rPr>
        <w:t>1.2 Cơ quan chủ trì xây dựng tiêu chuẩn</w:t>
      </w:r>
      <w:r w:rsidR="00B555D4" w:rsidRPr="00423B83">
        <w:rPr>
          <w:rFonts w:ascii="Arial" w:hAnsi="Arial" w:cs="Arial"/>
          <w:szCs w:val="24"/>
          <w:lang w:val="pt-BR"/>
        </w:rPr>
        <w:t>:</w:t>
      </w:r>
      <w:r w:rsidRPr="00423B83">
        <w:rPr>
          <w:rFonts w:ascii="Arial" w:hAnsi="Arial" w:cs="Arial"/>
          <w:szCs w:val="24"/>
          <w:lang w:val="pt-BR"/>
        </w:rPr>
        <w:t xml:space="preserve"> </w:t>
      </w:r>
    </w:p>
    <w:p w:rsidR="009D2A5A" w:rsidRPr="00423B83" w:rsidRDefault="00F7121D" w:rsidP="00312D3D">
      <w:pPr>
        <w:spacing w:before="100" w:beforeAutospacing="1" w:line="360" w:lineRule="exact"/>
        <w:rPr>
          <w:rFonts w:ascii="Arial" w:hAnsi="Arial" w:cs="Arial"/>
          <w:szCs w:val="24"/>
          <w:lang w:val="pt-BR"/>
        </w:rPr>
      </w:pPr>
      <w:r w:rsidRPr="00423B83">
        <w:rPr>
          <w:rFonts w:ascii="Arial" w:hAnsi="Arial" w:cs="Arial"/>
          <w:szCs w:val="24"/>
          <w:lang w:val="pt-BR"/>
        </w:rPr>
        <w:t>Viện Khoa học Công nghệ Xây dựng - Bộ Xây dựng</w:t>
      </w:r>
      <w:r w:rsidR="00B555D4" w:rsidRPr="00423B83">
        <w:rPr>
          <w:rFonts w:ascii="Arial" w:hAnsi="Arial" w:cs="Arial"/>
          <w:szCs w:val="24"/>
          <w:lang w:val="pt-BR"/>
        </w:rPr>
        <w:t>.</w:t>
      </w:r>
    </w:p>
    <w:p w:rsidR="00423B83" w:rsidRDefault="00F7121D" w:rsidP="00312D3D">
      <w:pPr>
        <w:spacing w:before="100" w:beforeAutospacing="1" w:line="360" w:lineRule="exact"/>
        <w:ind w:firstLine="357"/>
        <w:rPr>
          <w:rFonts w:ascii="Arial" w:hAnsi="Arial" w:cs="Arial"/>
          <w:szCs w:val="24"/>
          <w:lang w:val="pt-BR"/>
        </w:rPr>
      </w:pPr>
      <w:r w:rsidRPr="00423B83">
        <w:rPr>
          <w:rFonts w:ascii="Arial" w:hAnsi="Arial" w:cs="Arial"/>
          <w:b/>
          <w:i/>
          <w:szCs w:val="24"/>
          <w:lang w:val="pt-BR"/>
        </w:rPr>
        <w:t>1.3 Thời gian thực hiện</w:t>
      </w:r>
      <w:r w:rsidR="00B764AE" w:rsidRPr="00423B83">
        <w:rPr>
          <w:rFonts w:ascii="Arial" w:hAnsi="Arial" w:cs="Arial"/>
          <w:szCs w:val="24"/>
          <w:lang w:val="pt-BR"/>
        </w:rPr>
        <w:t>:</w:t>
      </w:r>
    </w:p>
    <w:p w:rsidR="009D2A5A" w:rsidRPr="00423B83" w:rsidRDefault="000D2F6D" w:rsidP="006A613E">
      <w:pPr>
        <w:spacing w:before="100" w:beforeAutospacing="1" w:line="360" w:lineRule="exact"/>
        <w:ind w:firstLine="357"/>
        <w:rPr>
          <w:rFonts w:ascii="Arial" w:hAnsi="Arial" w:cs="Arial"/>
          <w:szCs w:val="24"/>
          <w:lang w:val="pt-BR"/>
        </w:rPr>
      </w:pPr>
      <w:r>
        <w:rPr>
          <w:rFonts w:ascii="Arial" w:hAnsi="Arial" w:cs="Arial"/>
          <w:szCs w:val="24"/>
          <w:lang w:val="pt-BR"/>
        </w:rPr>
        <w:t>Từ</w:t>
      </w:r>
      <w:r w:rsidR="00B764AE" w:rsidRPr="00423B83">
        <w:rPr>
          <w:rFonts w:ascii="Arial" w:hAnsi="Arial" w:cs="Arial"/>
          <w:szCs w:val="24"/>
          <w:lang w:val="pt-BR"/>
        </w:rPr>
        <w:t xml:space="preserve"> </w:t>
      </w:r>
      <w:r>
        <w:rPr>
          <w:rFonts w:ascii="Arial" w:hAnsi="Arial" w:cs="Arial"/>
          <w:szCs w:val="24"/>
          <w:lang w:val="pt-BR"/>
        </w:rPr>
        <w:t>tháng 6 đến tháng 12 năm 2019</w:t>
      </w:r>
    </w:p>
    <w:p w:rsidR="009D2A5A" w:rsidRPr="006A613E" w:rsidRDefault="00543CF2" w:rsidP="006A613E">
      <w:pPr>
        <w:spacing w:before="100" w:beforeAutospacing="1" w:line="360" w:lineRule="exact"/>
        <w:ind w:firstLine="357"/>
        <w:rPr>
          <w:rFonts w:ascii="Arial" w:hAnsi="Arial" w:cs="Arial"/>
          <w:color w:val="000000"/>
          <w:szCs w:val="24"/>
          <w:lang w:val="pt-BR"/>
        </w:rPr>
      </w:pPr>
      <w:r w:rsidRPr="00423B83">
        <w:rPr>
          <w:rFonts w:ascii="Arial" w:hAnsi="Arial" w:cs="Arial"/>
          <w:b/>
          <w:bCs/>
          <w:i/>
          <w:szCs w:val="24"/>
          <w:lang w:val="pt-BR"/>
        </w:rPr>
        <w:t xml:space="preserve">1.4 </w:t>
      </w:r>
      <w:r w:rsidR="00D35825" w:rsidRPr="00423B83">
        <w:rPr>
          <w:rFonts w:ascii="Arial" w:hAnsi="Arial" w:cs="Arial"/>
          <w:b/>
          <w:bCs/>
          <w:i/>
          <w:szCs w:val="24"/>
          <w:lang w:val="pt-BR"/>
        </w:rPr>
        <w:t>Tiêu chuẩn tham khảo</w:t>
      </w:r>
      <w:r w:rsidR="001325C7" w:rsidRPr="00423B83">
        <w:rPr>
          <w:rFonts w:ascii="Arial" w:hAnsi="Arial" w:cs="Arial"/>
          <w:b/>
          <w:bCs/>
          <w:i/>
          <w:szCs w:val="24"/>
          <w:lang w:val="pt-BR"/>
        </w:rPr>
        <w:t>:</w:t>
      </w:r>
      <w:r w:rsidR="001325C7" w:rsidRPr="00423B83">
        <w:rPr>
          <w:rFonts w:ascii="Arial" w:hAnsi="Arial" w:cs="Arial"/>
          <w:b/>
          <w:bCs/>
          <w:szCs w:val="24"/>
          <w:lang w:val="pt-BR"/>
        </w:rPr>
        <w:t xml:space="preserve"> </w:t>
      </w:r>
      <w:r w:rsidR="006355A9" w:rsidRPr="00423B83">
        <w:rPr>
          <w:rFonts w:ascii="Arial" w:hAnsi="Arial" w:cs="Arial"/>
          <w:bCs/>
          <w:szCs w:val="24"/>
          <w:lang w:val="pt-BR"/>
        </w:rPr>
        <w:t xml:space="preserve">Tiêu chuẩn </w:t>
      </w:r>
      <w:r w:rsidR="00073D05">
        <w:rPr>
          <w:rFonts w:ascii="Arial" w:hAnsi="Arial" w:cs="Arial"/>
          <w:bCs/>
          <w:szCs w:val="24"/>
          <w:lang w:val="pt-BR"/>
        </w:rPr>
        <w:t xml:space="preserve">IEC 60364 </w:t>
      </w:r>
      <w:r w:rsidR="00073D05" w:rsidRPr="00073D05">
        <w:rPr>
          <w:rFonts w:ascii="Arial" w:hAnsi="Arial" w:cs="Arial"/>
          <w:bCs/>
          <w:szCs w:val="24"/>
          <w:lang w:val="pt-BR"/>
        </w:rPr>
        <w:t>Electrical Installations for Buildings</w:t>
      </w:r>
      <w:r w:rsidR="00073D05">
        <w:rPr>
          <w:rFonts w:ascii="Arial" w:hAnsi="Arial" w:cs="Arial"/>
          <w:bCs/>
          <w:szCs w:val="24"/>
          <w:lang w:val="pt-BR"/>
        </w:rPr>
        <w:t xml:space="preserve">, ISO </w:t>
      </w:r>
      <w:r w:rsidR="00073D05" w:rsidRPr="00073D05">
        <w:rPr>
          <w:rFonts w:ascii="Arial" w:hAnsi="Arial" w:cs="Arial"/>
          <w:bCs/>
          <w:szCs w:val="24"/>
          <w:lang w:val="pt-BR"/>
        </w:rPr>
        <w:t>8995-1:2002</w:t>
      </w:r>
      <w:r w:rsidR="00073D05">
        <w:rPr>
          <w:rFonts w:ascii="Arial" w:hAnsi="Arial" w:cs="Arial"/>
          <w:bCs/>
          <w:szCs w:val="24"/>
          <w:lang w:val="pt-BR"/>
        </w:rPr>
        <w:t xml:space="preserve"> </w:t>
      </w:r>
      <w:r w:rsidR="00073D05" w:rsidRPr="00073D05">
        <w:rPr>
          <w:rFonts w:ascii="Arial" w:hAnsi="Arial" w:cs="Arial"/>
          <w:bCs/>
          <w:szCs w:val="24"/>
          <w:lang w:val="pt-BR"/>
        </w:rPr>
        <w:t xml:space="preserve"> Ergonomics – Lighting of work places – Part 1: Indoor.</w:t>
      </w:r>
      <w:r w:rsidR="006355A9" w:rsidRPr="00423B83">
        <w:rPr>
          <w:rFonts w:ascii="Arial" w:hAnsi="Arial" w:cs="Arial"/>
          <w:bCs/>
          <w:szCs w:val="24"/>
          <w:lang w:val="pt-BR"/>
        </w:rPr>
        <w:t xml:space="preserve"> </w:t>
      </w:r>
      <w:r w:rsidR="00073D05">
        <w:rPr>
          <w:rFonts w:ascii="Arial" w:hAnsi="Arial" w:cs="Arial"/>
          <w:bCs/>
          <w:szCs w:val="24"/>
          <w:lang w:val="pt-BR"/>
        </w:rPr>
        <w:t xml:space="preserve"> </w:t>
      </w:r>
      <w:r w:rsidR="006355A9" w:rsidRPr="00423B83">
        <w:rPr>
          <w:rFonts w:ascii="Arial" w:hAnsi="Arial" w:cs="Arial"/>
          <w:color w:val="000000"/>
          <w:szCs w:val="24"/>
          <w:lang w:val="pt-BR"/>
        </w:rPr>
        <w:t xml:space="preserve"> </w:t>
      </w:r>
    </w:p>
    <w:p w:rsidR="00B764AE" w:rsidRPr="00423B83" w:rsidRDefault="001325C7" w:rsidP="00312D3D">
      <w:pPr>
        <w:spacing w:before="100" w:beforeAutospacing="1" w:line="360" w:lineRule="exact"/>
        <w:ind w:firstLine="357"/>
        <w:rPr>
          <w:rFonts w:ascii="Arial" w:hAnsi="Arial" w:cs="Arial"/>
          <w:b/>
          <w:bCs/>
          <w:i/>
          <w:szCs w:val="24"/>
          <w:lang w:val="pt-BR"/>
        </w:rPr>
      </w:pPr>
      <w:r w:rsidRPr="00423B83">
        <w:rPr>
          <w:rFonts w:ascii="Arial" w:hAnsi="Arial" w:cs="Arial"/>
          <w:b/>
          <w:bCs/>
          <w:i/>
          <w:szCs w:val="24"/>
          <w:lang w:val="pt-BR"/>
        </w:rPr>
        <w:t xml:space="preserve">1.5 </w:t>
      </w:r>
      <w:r w:rsidR="00B764AE" w:rsidRPr="00423B83">
        <w:rPr>
          <w:rFonts w:ascii="Arial" w:hAnsi="Arial" w:cs="Arial"/>
          <w:b/>
          <w:bCs/>
          <w:i/>
          <w:szCs w:val="24"/>
          <w:lang w:val="pt-BR"/>
        </w:rPr>
        <w:t xml:space="preserve">Mục tiêu đề tài soát xét QCVN </w:t>
      </w:r>
      <w:r w:rsidR="00F41754">
        <w:rPr>
          <w:rFonts w:ascii="Arial" w:hAnsi="Arial" w:cs="Arial"/>
          <w:b/>
          <w:bCs/>
          <w:i/>
          <w:szCs w:val="24"/>
          <w:lang w:val="pt-BR"/>
        </w:rPr>
        <w:t>12</w:t>
      </w:r>
      <w:r w:rsidR="00B764AE" w:rsidRPr="00423B83">
        <w:rPr>
          <w:rFonts w:ascii="Arial" w:hAnsi="Arial" w:cs="Arial"/>
          <w:b/>
          <w:bCs/>
          <w:i/>
          <w:szCs w:val="24"/>
          <w:lang w:val="pt-BR"/>
        </w:rPr>
        <w:t>:20</w:t>
      </w:r>
      <w:r w:rsidR="00F41754">
        <w:rPr>
          <w:rFonts w:ascii="Arial" w:hAnsi="Arial" w:cs="Arial"/>
          <w:b/>
          <w:bCs/>
          <w:i/>
          <w:szCs w:val="24"/>
          <w:lang w:val="pt-BR"/>
        </w:rPr>
        <w:t>14</w:t>
      </w:r>
      <w:r w:rsidR="00423B83" w:rsidRPr="00423B83">
        <w:rPr>
          <w:rFonts w:ascii="Arial" w:hAnsi="Arial" w:cs="Arial"/>
          <w:b/>
          <w:bCs/>
          <w:i/>
          <w:szCs w:val="24"/>
          <w:lang w:val="pt-BR"/>
        </w:rPr>
        <w:t>/BXD</w:t>
      </w:r>
    </w:p>
    <w:p w:rsidR="00423B83" w:rsidRPr="00B8135B" w:rsidRDefault="00423B83" w:rsidP="00312D3D">
      <w:pPr>
        <w:spacing w:before="100" w:beforeAutospacing="1" w:line="360" w:lineRule="exact"/>
        <w:ind w:firstLine="357"/>
        <w:rPr>
          <w:rFonts w:ascii="Arial" w:hAnsi="Arial" w:cs="Arial"/>
          <w:lang w:val="pt-BR"/>
        </w:rPr>
      </w:pPr>
      <w:r w:rsidRPr="00B8135B">
        <w:rPr>
          <w:rFonts w:ascii="Arial" w:hAnsi="Arial" w:cs="Arial"/>
          <w:lang w:val="pt-BR"/>
        </w:rPr>
        <w:t xml:space="preserve">- Soát xét  QCVN </w:t>
      </w:r>
      <w:r w:rsidR="00F41754">
        <w:rPr>
          <w:rFonts w:ascii="Arial" w:hAnsi="Arial" w:cs="Arial"/>
          <w:lang w:val="pt-BR"/>
        </w:rPr>
        <w:t>12</w:t>
      </w:r>
      <w:r w:rsidRPr="00B8135B">
        <w:rPr>
          <w:rFonts w:ascii="Arial" w:hAnsi="Arial" w:cs="Arial"/>
          <w:lang w:val="pt-BR"/>
        </w:rPr>
        <w:t>:20</w:t>
      </w:r>
      <w:r w:rsidR="00F41754">
        <w:rPr>
          <w:rFonts w:ascii="Arial" w:hAnsi="Arial" w:cs="Arial"/>
          <w:lang w:val="pt-BR"/>
        </w:rPr>
        <w:t>14</w:t>
      </w:r>
      <w:r w:rsidRPr="00B8135B">
        <w:rPr>
          <w:rFonts w:ascii="Arial" w:hAnsi="Arial" w:cs="Arial"/>
          <w:lang w:val="pt-BR"/>
        </w:rPr>
        <w:t>/BXD</w:t>
      </w:r>
    </w:p>
    <w:p w:rsidR="00423B83" w:rsidRPr="00B8135B" w:rsidRDefault="00423B83" w:rsidP="00312D3D">
      <w:pPr>
        <w:spacing w:before="100" w:beforeAutospacing="1" w:line="360" w:lineRule="exact"/>
        <w:ind w:firstLine="357"/>
        <w:rPr>
          <w:rFonts w:ascii="Arial" w:hAnsi="Arial" w:cs="Arial"/>
          <w:lang w:val="pt-BR"/>
        </w:rPr>
      </w:pPr>
      <w:r w:rsidRPr="00B8135B">
        <w:rPr>
          <w:rFonts w:ascii="Arial" w:hAnsi="Arial" w:cs="Arial"/>
          <w:lang w:val="pt-BR"/>
        </w:rPr>
        <w:t>Bao gồm các công việc như Rà soát các nội dung của QC, Thu thập và Tổng kết các ý kiến về tính khả thi và hiệu quả của QC trong quá trình sử dụng trong các dự án ngầm hiện đang thực hiện, Làm sáng tỏ các cơ sở khoa học và thực tiễn của các bất cập trong nội dung QC và Xác lập các nội dung cần sửa đổi, bổ sung cho QC sẽ biên soạn mới.</w:t>
      </w:r>
    </w:p>
    <w:p w:rsidR="00423B83" w:rsidRPr="00B8135B" w:rsidRDefault="00E07038" w:rsidP="00312D3D">
      <w:pPr>
        <w:spacing w:before="100" w:beforeAutospacing="1" w:line="360" w:lineRule="exact"/>
        <w:ind w:firstLine="357"/>
        <w:rPr>
          <w:rFonts w:ascii="Arial" w:hAnsi="Arial" w:cs="Arial"/>
          <w:lang w:val="pt-BR"/>
        </w:rPr>
      </w:pPr>
      <w:r>
        <w:rPr>
          <w:rFonts w:ascii="Arial" w:hAnsi="Arial" w:cs="Arial"/>
          <w:lang w:val="pt-BR"/>
        </w:rPr>
        <w:t>- Biên soạn dự thảo</w:t>
      </w:r>
      <w:r w:rsidR="00F41754">
        <w:rPr>
          <w:rFonts w:ascii="Arial" w:hAnsi="Arial" w:cs="Arial"/>
          <w:lang w:val="pt-BR"/>
        </w:rPr>
        <w:t xml:space="preserve"> </w:t>
      </w:r>
      <w:r>
        <w:rPr>
          <w:rFonts w:ascii="Arial" w:hAnsi="Arial" w:cs="Arial"/>
          <w:lang w:val="pt-BR"/>
        </w:rPr>
        <w:t xml:space="preserve">QCVN </w:t>
      </w:r>
      <w:r w:rsidR="00F41754">
        <w:rPr>
          <w:rFonts w:ascii="Arial" w:hAnsi="Arial" w:cs="Arial"/>
          <w:lang w:val="pt-BR"/>
        </w:rPr>
        <w:t>12</w:t>
      </w:r>
      <w:r>
        <w:rPr>
          <w:rFonts w:ascii="Arial" w:hAnsi="Arial" w:cs="Arial"/>
          <w:lang w:val="pt-BR"/>
        </w:rPr>
        <w:t>:20</w:t>
      </w:r>
      <w:r w:rsidR="00C41B74">
        <w:rPr>
          <w:rFonts w:ascii="Arial" w:hAnsi="Arial" w:cs="Arial"/>
          <w:lang w:val="pt-BR"/>
        </w:rPr>
        <w:t>20</w:t>
      </w:r>
      <w:r w:rsidR="00423B83" w:rsidRPr="00B8135B">
        <w:rPr>
          <w:rFonts w:ascii="Arial" w:hAnsi="Arial" w:cs="Arial"/>
          <w:lang w:val="pt-BR"/>
        </w:rPr>
        <w:t>/BXD mới</w:t>
      </w:r>
    </w:p>
    <w:p w:rsidR="009D2A5A" w:rsidRPr="00B8135B" w:rsidRDefault="00423B83" w:rsidP="000D2F6D">
      <w:pPr>
        <w:spacing w:before="100" w:beforeAutospacing="1" w:line="360" w:lineRule="exact"/>
        <w:ind w:firstLine="357"/>
        <w:rPr>
          <w:rFonts w:ascii="Arial" w:hAnsi="Arial" w:cs="Arial"/>
          <w:lang w:val="pt-BR"/>
        </w:rPr>
      </w:pPr>
      <w:r w:rsidRPr="00B8135B">
        <w:rPr>
          <w:rFonts w:ascii="Arial" w:hAnsi="Arial" w:cs="Arial"/>
          <w:lang w:val="pt-BR"/>
        </w:rPr>
        <w:t xml:space="preserve">QCVN mới </w:t>
      </w:r>
      <w:r w:rsidR="00F41754">
        <w:rPr>
          <w:rFonts w:ascii="Arial" w:hAnsi="Arial" w:cs="Arial"/>
          <w:lang w:val="pt-BR"/>
        </w:rPr>
        <w:t>hệ thống điện của nhà ở và nhà công cộng</w:t>
      </w:r>
      <w:r w:rsidRPr="00B8135B">
        <w:rPr>
          <w:rFonts w:ascii="Arial" w:hAnsi="Arial" w:cs="Arial"/>
          <w:lang w:val="pt-BR"/>
        </w:rPr>
        <w:t xml:space="preserve"> </w:t>
      </w:r>
      <w:r w:rsidR="00E07038">
        <w:rPr>
          <w:rFonts w:ascii="Arial" w:hAnsi="Arial" w:cs="Arial"/>
          <w:lang w:val="pt-BR"/>
        </w:rPr>
        <w:t xml:space="preserve">sẽ thay thế QCVN </w:t>
      </w:r>
      <w:r w:rsidR="00F41754">
        <w:rPr>
          <w:rFonts w:ascii="Arial" w:hAnsi="Arial" w:cs="Arial"/>
          <w:lang w:val="pt-BR"/>
        </w:rPr>
        <w:t>12</w:t>
      </w:r>
      <w:r w:rsidR="00E07038">
        <w:rPr>
          <w:rFonts w:ascii="Arial" w:hAnsi="Arial" w:cs="Arial"/>
          <w:lang w:val="pt-BR"/>
        </w:rPr>
        <w:t>-20</w:t>
      </w:r>
      <w:r w:rsidR="00F41754">
        <w:rPr>
          <w:rFonts w:ascii="Arial" w:hAnsi="Arial" w:cs="Arial"/>
          <w:lang w:val="pt-BR"/>
        </w:rPr>
        <w:t>14</w:t>
      </w:r>
      <w:r w:rsidR="00E07038">
        <w:rPr>
          <w:rFonts w:ascii="Arial" w:hAnsi="Arial" w:cs="Arial"/>
          <w:lang w:val="pt-BR"/>
        </w:rPr>
        <w:t>/BXD</w:t>
      </w:r>
      <w:r w:rsidR="00F41754">
        <w:rPr>
          <w:rFonts w:ascii="Arial" w:hAnsi="Arial" w:cs="Arial"/>
          <w:lang w:val="pt-BR"/>
        </w:rPr>
        <w:t xml:space="preserve"> </w:t>
      </w:r>
      <w:r w:rsidRPr="00B8135B">
        <w:rPr>
          <w:rFonts w:ascii="Arial" w:hAnsi="Arial" w:cs="Arial"/>
          <w:lang w:val="pt-BR"/>
        </w:rPr>
        <w:t xml:space="preserve">hiện hành theo hướng </w:t>
      </w:r>
      <w:r w:rsidR="00F41754">
        <w:rPr>
          <w:rFonts w:ascii="Arial" w:hAnsi="Arial" w:cs="Arial"/>
          <w:lang w:val="pt-BR"/>
        </w:rPr>
        <w:t>cập nhật các tiến bộ khoa học kỹ thuật mới trên thê giới và loại bỏ các quy định bất cập, bất hợp lý trong quá trình áp dụng của quy chuẩn cũ</w:t>
      </w:r>
      <w:r w:rsidRPr="00B8135B">
        <w:rPr>
          <w:rFonts w:ascii="Arial" w:hAnsi="Arial" w:cs="Arial"/>
          <w:lang w:val="pt-BR"/>
        </w:rPr>
        <w:t xml:space="preserve">. QCVN biên soạn mới sẽ dựa trên tài liệu </w:t>
      </w:r>
      <w:r w:rsidR="00F41754">
        <w:rPr>
          <w:rFonts w:ascii="Arial" w:hAnsi="Arial" w:cs="Arial"/>
          <w:lang w:val="pt-BR"/>
        </w:rPr>
        <w:t>là tiêu chuẩn IEC 60364, và tiêu chuẩn ISO 8955-1:2002</w:t>
      </w:r>
    </w:p>
    <w:p w:rsidR="00F7121D" w:rsidRPr="00423B83" w:rsidRDefault="00423B83" w:rsidP="00312D3D">
      <w:pPr>
        <w:spacing w:before="100" w:beforeAutospacing="1" w:line="360" w:lineRule="exact"/>
        <w:ind w:firstLine="357"/>
        <w:rPr>
          <w:rFonts w:ascii="Arial" w:hAnsi="Arial" w:cs="Arial"/>
          <w:szCs w:val="24"/>
          <w:lang w:val="pt-BR"/>
        </w:rPr>
      </w:pPr>
      <w:r>
        <w:rPr>
          <w:rFonts w:ascii="Arial" w:hAnsi="Arial" w:cs="Arial"/>
          <w:b/>
          <w:bCs/>
          <w:i/>
          <w:szCs w:val="24"/>
          <w:lang w:val="pt-BR"/>
        </w:rPr>
        <w:t xml:space="preserve">1.6 </w:t>
      </w:r>
      <w:r w:rsidR="00F7121D" w:rsidRPr="00423B83">
        <w:rPr>
          <w:rFonts w:ascii="Arial" w:hAnsi="Arial" w:cs="Arial"/>
          <w:b/>
          <w:bCs/>
          <w:i/>
          <w:szCs w:val="24"/>
          <w:lang w:val="pt-BR"/>
        </w:rPr>
        <w:t xml:space="preserve">Ban kỹ thuật xây dựng quy chuẩn: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953"/>
        <w:gridCol w:w="1985"/>
        <w:gridCol w:w="2409"/>
        <w:gridCol w:w="1816"/>
      </w:tblGrid>
      <w:tr w:rsidR="000D2F6D" w:rsidRPr="000D2F6D" w:rsidTr="001D0A65">
        <w:tblPrEx>
          <w:tblCellMar>
            <w:top w:w="0" w:type="dxa"/>
            <w:bottom w:w="0" w:type="dxa"/>
          </w:tblCellMar>
        </w:tblPrEx>
        <w:trPr>
          <w:tblHeader/>
          <w:jc w:val="center"/>
        </w:trPr>
        <w:tc>
          <w:tcPr>
            <w:tcW w:w="708" w:type="dxa"/>
            <w:shd w:val="clear" w:color="auto" w:fill="F2F2F2"/>
            <w:vAlign w:val="center"/>
          </w:tcPr>
          <w:p w:rsidR="000D2F6D" w:rsidRPr="00A80E00" w:rsidRDefault="000D2F6D" w:rsidP="000D2F6D">
            <w:pPr>
              <w:spacing w:before="60" w:after="60"/>
              <w:jc w:val="center"/>
              <w:rPr>
                <w:rFonts w:ascii="Arial" w:hAnsi="Arial" w:cs="Arial"/>
                <w:b/>
                <w:bCs/>
                <w:sz w:val="26"/>
              </w:rPr>
            </w:pPr>
            <w:r w:rsidRPr="00A80E00">
              <w:rPr>
                <w:rFonts w:ascii="Arial" w:hAnsi="Arial" w:cs="Arial"/>
                <w:b/>
                <w:bCs/>
                <w:sz w:val="26"/>
              </w:rPr>
              <w:t>STT</w:t>
            </w:r>
          </w:p>
        </w:tc>
        <w:tc>
          <w:tcPr>
            <w:tcW w:w="2953" w:type="dxa"/>
            <w:shd w:val="clear" w:color="auto" w:fill="F2F2F2"/>
            <w:vAlign w:val="center"/>
          </w:tcPr>
          <w:p w:rsidR="000D2F6D" w:rsidRPr="00A80E00" w:rsidRDefault="000D2F6D" w:rsidP="000D2F6D">
            <w:pPr>
              <w:spacing w:before="60" w:after="60"/>
              <w:jc w:val="center"/>
              <w:rPr>
                <w:rFonts w:ascii="Arial" w:hAnsi="Arial" w:cs="Arial"/>
                <w:b/>
                <w:bCs/>
                <w:sz w:val="26"/>
              </w:rPr>
            </w:pPr>
            <w:r w:rsidRPr="00A80E00">
              <w:rPr>
                <w:rFonts w:ascii="Arial" w:hAnsi="Arial" w:cs="Arial"/>
                <w:b/>
                <w:bCs/>
                <w:sz w:val="26"/>
              </w:rPr>
              <w:t>Họ và tên</w:t>
            </w:r>
          </w:p>
        </w:tc>
        <w:tc>
          <w:tcPr>
            <w:tcW w:w="1985" w:type="dxa"/>
            <w:shd w:val="clear" w:color="auto" w:fill="F2F2F2"/>
            <w:vAlign w:val="center"/>
          </w:tcPr>
          <w:p w:rsidR="000D2F6D" w:rsidRPr="00A80E00" w:rsidRDefault="000D2F6D" w:rsidP="000D2F6D">
            <w:pPr>
              <w:spacing w:before="60" w:after="60"/>
              <w:jc w:val="center"/>
              <w:rPr>
                <w:rFonts w:ascii="Arial" w:hAnsi="Arial" w:cs="Arial"/>
                <w:b/>
                <w:bCs/>
                <w:sz w:val="26"/>
              </w:rPr>
            </w:pPr>
            <w:r w:rsidRPr="00A80E00">
              <w:rPr>
                <w:rFonts w:ascii="Arial" w:hAnsi="Arial" w:cs="Arial"/>
                <w:b/>
                <w:bCs/>
                <w:sz w:val="26"/>
              </w:rPr>
              <w:t>Chức vụ,</w:t>
            </w:r>
            <w:r w:rsidRPr="00A80E00">
              <w:rPr>
                <w:rFonts w:ascii="Arial" w:hAnsi="Arial" w:cs="Arial"/>
                <w:b/>
                <w:bCs/>
                <w:sz w:val="26"/>
              </w:rPr>
              <w:br/>
              <w:t>học vị</w:t>
            </w:r>
          </w:p>
        </w:tc>
        <w:tc>
          <w:tcPr>
            <w:tcW w:w="2409" w:type="dxa"/>
            <w:shd w:val="clear" w:color="auto" w:fill="F2F2F2"/>
            <w:vAlign w:val="center"/>
          </w:tcPr>
          <w:p w:rsidR="000D2F6D" w:rsidRPr="00A80E00" w:rsidRDefault="000D2F6D" w:rsidP="000D2F6D">
            <w:pPr>
              <w:spacing w:before="60" w:after="60"/>
              <w:jc w:val="center"/>
              <w:rPr>
                <w:rFonts w:ascii="Arial" w:hAnsi="Arial" w:cs="Arial"/>
                <w:b/>
                <w:bCs/>
                <w:sz w:val="26"/>
              </w:rPr>
            </w:pPr>
            <w:r w:rsidRPr="00A80E00">
              <w:rPr>
                <w:rFonts w:ascii="Arial" w:hAnsi="Arial" w:cs="Arial"/>
                <w:b/>
                <w:bCs/>
                <w:sz w:val="26"/>
              </w:rPr>
              <w:t>Cơ quan</w:t>
            </w:r>
          </w:p>
        </w:tc>
        <w:tc>
          <w:tcPr>
            <w:tcW w:w="1816" w:type="dxa"/>
            <w:shd w:val="clear" w:color="auto" w:fill="F2F2F2"/>
            <w:vAlign w:val="center"/>
          </w:tcPr>
          <w:p w:rsidR="000D2F6D" w:rsidRPr="00A80E00" w:rsidRDefault="000D2F6D" w:rsidP="000D2F6D">
            <w:pPr>
              <w:tabs>
                <w:tab w:val="left" w:pos="2104"/>
              </w:tabs>
              <w:spacing w:before="60" w:after="60"/>
              <w:jc w:val="center"/>
              <w:rPr>
                <w:rFonts w:ascii="Arial" w:hAnsi="Arial" w:cs="Arial"/>
                <w:b/>
                <w:bCs/>
                <w:sz w:val="26"/>
              </w:rPr>
            </w:pPr>
            <w:r w:rsidRPr="00A80E00">
              <w:rPr>
                <w:rFonts w:ascii="Arial" w:hAnsi="Arial" w:cs="Arial"/>
                <w:b/>
                <w:bCs/>
                <w:sz w:val="26"/>
              </w:rPr>
              <w:t>Nhiệm vụ trong Ban kỹ thuật</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1</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Đinh Quốc Dân</w:t>
            </w:r>
          </w:p>
        </w:tc>
        <w:tc>
          <w:tcPr>
            <w:tcW w:w="1985"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 xml:space="preserve">Tiến sĩ </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Viện KHCN XD</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Trưởng ban</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2</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Vũ Mạnh Hà</w:t>
            </w:r>
          </w:p>
        </w:tc>
        <w:tc>
          <w:tcPr>
            <w:tcW w:w="1985"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Kỹ sư</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Viện KHCN XD</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Thư ký</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3</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Nguyễn Hải Hưng</w:t>
            </w:r>
          </w:p>
        </w:tc>
        <w:tc>
          <w:tcPr>
            <w:tcW w:w="1985" w:type="dxa"/>
          </w:tcPr>
          <w:p w:rsidR="000D2F6D" w:rsidRPr="00A80E00" w:rsidRDefault="000D2F6D" w:rsidP="000D2F6D">
            <w:pPr>
              <w:spacing w:before="60" w:after="60"/>
              <w:jc w:val="center"/>
              <w:rPr>
                <w:rFonts w:ascii="Arial" w:hAnsi="Arial" w:cs="Arial"/>
                <w:szCs w:val="24"/>
              </w:rPr>
            </w:pPr>
            <w:r w:rsidRPr="00A80E00">
              <w:rPr>
                <w:rFonts w:ascii="Arial" w:hAnsi="Arial" w:cs="Arial"/>
                <w:bCs/>
                <w:sz w:val="26"/>
              </w:rPr>
              <w:t>Kỹ sư</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Viện KHCN XD</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Thành viên</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4</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Cao Tiến Dũng</w:t>
            </w:r>
          </w:p>
        </w:tc>
        <w:tc>
          <w:tcPr>
            <w:tcW w:w="1985" w:type="dxa"/>
          </w:tcPr>
          <w:p w:rsidR="000D2F6D" w:rsidRPr="00A80E00" w:rsidRDefault="000D2F6D" w:rsidP="000D2F6D">
            <w:pPr>
              <w:spacing w:before="60" w:after="60"/>
              <w:jc w:val="center"/>
              <w:rPr>
                <w:rFonts w:ascii="Arial" w:hAnsi="Arial" w:cs="Arial"/>
                <w:szCs w:val="24"/>
              </w:rPr>
            </w:pPr>
            <w:r w:rsidRPr="00A80E00">
              <w:rPr>
                <w:rFonts w:ascii="Arial" w:hAnsi="Arial" w:cs="Arial"/>
                <w:bCs/>
                <w:sz w:val="26"/>
              </w:rPr>
              <w:t>Kỹ sư</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Viện KHCN XD</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Thành viên</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lastRenderedPageBreak/>
              <w:t>5</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Nguyễn Thị M. Nguyệt</w:t>
            </w:r>
          </w:p>
        </w:tc>
        <w:tc>
          <w:tcPr>
            <w:tcW w:w="1985" w:type="dxa"/>
          </w:tcPr>
          <w:p w:rsidR="000D2F6D" w:rsidRPr="00A80E00" w:rsidRDefault="000D2F6D" w:rsidP="000D2F6D">
            <w:pPr>
              <w:spacing w:before="60" w:after="60"/>
              <w:jc w:val="center"/>
              <w:rPr>
                <w:rFonts w:ascii="Arial" w:hAnsi="Arial" w:cs="Arial"/>
                <w:szCs w:val="24"/>
              </w:rPr>
            </w:pPr>
            <w:r w:rsidRPr="00A80E00">
              <w:rPr>
                <w:rFonts w:ascii="Arial" w:hAnsi="Arial" w:cs="Arial"/>
                <w:bCs/>
                <w:sz w:val="26"/>
              </w:rPr>
              <w:t>Kỹ sư</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Viện KHCN XD</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Thành viên</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6</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Huỳnh Hồng Tấn</w:t>
            </w:r>
          </w:p>
        </w:tc>
        <w:tc>
          <w:tcPr>
            <w:tcW w:w="1985"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Kỹ sư</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Hiệp hội Đồng QT ĐNÁ - ICASEA</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Thành viên</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7</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Trần Đình Long</w:t>
            </w:r>
          </w:p>
        </w:tc>
        <w:tc>
          <w:tcPr>
            <w:tcW w:w="1985"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Giáo sư, Tiến sĩ khoa học</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Trường Đại học</w:t>
            </w:r>
          </w:p>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Bách khoa Hà Nội</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Thành viên</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8</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Bạch Quốc Khánh</w:t>
            </w:r>
          </w:p>
        </w:tc>
        <w:tc>
          <w:tcPr>
            <w:tcW w:w="1985" w:type="dxa"/>
            <w:vAlign w:val="center"/>
          </w:tcPr>
          <w:p w:rsidR="000D2F6D" w:rsidRPr="00A80E00" w:rsidRDefault="007C0858" w:rsidP="000D2F6D">
            <w:pPr>
              <w:spacing w:before="60" w:after="60"/>
              <w:jc w:val="center"/>
              <w:rPr>
                <w:rFonts w:ascii="Arial" w:hAnsi="Arial" w:cs="Arial"/>
                <w:bCs/>
                <w:sz w:val="26"/>
              </w:rPr>
            </w:pPr>
            <w:r>
              <w:rPr>
                <w:rFonts w:ascii="Arial" w:hAnsi="Arial" w:cs="Arial"/>
                <w:bCs/>
                <w:sz w:val="26"/>
              </w:rPr>
              <w:t>Phó giáo sư,</w:t>
            </w:r>
            <w:r w:rsidR="000D2F6D" w:rsidRPr="00A80E00">
              <w:rPr>
                <w:rFonts w:ascii="Arial" w:hAnsi="Arial" w:cs="Arial"/>
                <w:bCs/>
                <w:sz w:val="26"/>
              </w:rPr>
              <w:t>Tiến sĩ</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Trường Đại học</w:t>
            </w:r>
          </w:p>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Bách khoa Hà Nội</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Thành viên</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 xml:space="preserve">9 </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Chu Văn Tiến</w:t>
            </w:r>
          </w:p>
        </w:tc>
        <w:tc>
          <w:tcPr>
            <w:tcW w:w="1985"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Kỹ sư</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Hội Điện lực VN</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Thành viên</w:t>
            </w:r>
          </w:p>
        </w:tc>
      </w:tr>
      <w:tr w:rsidR="000D2F6D" w:rsidRPr="000D2F6D" w:rsidTr="001D0A65">
        <w:tblPrEx>
          <w:tblCellMar>
            <w:top w:w="0" w:type="dxa"/>
            <w:bottom w:w="0" w:type="dxa"/>
          </w:tblCellMar>
        </w:tblPrEx>
        <w:trPr>
          <w:jc w:val="center"/>
        </w:trPr>
        <w:tc>
          <w:tcPr>
            <w:tcW w:w="708"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10</w:t>
            </w:r>
          </w:p>
        </w:tc>
        <w:tc>
          <w:tcPr>
            <w:tcW w:w="2953" w:type="dxa"/>
            <w:vAlign w:val="center"/>
          </w:tcPr>
          <w:p w:rsidR="000D2F6D" w:rsidRPr="00A80E00" w:rsidRDefault="000D2F6D" w:rsidP="000D2F6D">
            <w:pPr>
              <w:spacing w:before="60" w:after="60"/>
              <w:jc w:val="left"/>
              <w:rPr>
                <w:rFonts w:ascii="Arial" w:hAnsi="Arial" w:cs="Arial"/>
                <w:bCs/>
                <w:sz w:val="26"/>
              </w:rPr>
            </w:pPr>
            <w:r w:rsidRPr="00A80E00">
              <w:rPr>
                <w:rFonts w:ascii="Arial" w:hAnsi="Arial" w:cs="Arial"/>
                <w:bCs/>
                <w:sz w:val="26"/>
              </w:rPr>
              <w:t>Trần Tương Như</w:t>
            </w:r>
          </w:p>
        </w:tc>
        <w:tc>
          <w:tcPr>
            <w:tcW w:w="1985"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Kỹ sư</w:t>
            </w:r>
          </w:p>
        </w:tc>
        <w:tc>
          <w:tcPr>
            <w:tcW w:w="2409" w:type="dxa"/>
            <w:vAlign w:val="center"/>
          </w:tcPr>
          <w:p w:rsidR="000D2F6D" w:rsidRPr="00A80E00" w:rsidRDefault="000D2F6D" w:rsidP="000D2F6D">
            <w:pPr>
              <w:spacing w:before="60" w:after="60"/>
              <w:jc w:val="center"/>
              <w:rPr>
                <w:rFonts w:ascii="Arial" w:hAnsi="Arial" w:cs="Arial"/>
                <w:bCs/>
                <w:sz w:val="26"/>
              </w:rPr>
            </w:pPr>
            <w:r w:rsidRPr="00A80E00">
              <w:rPr>
                <w:rFonts w:ascii="Arial" w:hAnsi="Arial" w:cs="Arial"/>
                <w:bCs/>
                <w:sz w:val="26"/>
              </w:rPr>
              <w:t>Hội Điện lực VN</w:t>
            </w:r>
          </w:p>
        </w:tc>
        <w:tc>
          <w:tcPr>
            <w:tcW w:w="1816" w:type="dxa"/>
            <w:vAlign w:val="center"/>
          </w:tcPr>
          <w:p w:rsidR="000D2F6D" w:rsidRPr="00A80E00" w:rsidRDefault="000D2F6D" w:rsidP="000D2F6D">
            <w:pPr>
              <w:tabs>
                <w:tab w:val="left" w:pos="2104"/>
              </w:tabs>
              <w:spacing w:before="60" w:after="60"/>
              <w:jc w:val="center"/>
              <w:rPr>
                <w:rFonts w:ascii="Arial" w:hAnsi="Arial" w:cs="Arial"/>
                <w:bCs/>
                <w:sz w:val="26"/>
              </w:rPr>
            </w:pPr>
            <w:r w:rsidRPr="00A80E00">
              <w:rPr>
                <w:rFonts w:ascii="Arial" w:hAnsi="Arial" w:cs="Arial"/>
                <w:bCs/>
                <w:sz w:val="26"/>
              </w:rPr>
              <w:t>Thành viên</w:t>
            </w:r>
          </w:p>
        </w:tc>
      </w:tr>
    </w:tbl>
    <w:p w:rsidR="00403705" w:rsidRPr="000D2F6D" w:rsidRDefault="00F7121D" w:rsidP="00312D3D">
      <w:pPr>
        <w:spacing w:before="100" w:beforeAutospacing="1" w:line="360" w:lineRule="exact"/>
        <w:rPr>
          <w:rFonts w:ascii="Arial" w:hAnsi="Arial" w:cs="Arial"/>
          <w:szCs w:val="24"/>
        </w:rPr>
      </w:pPr>
      <w:r w:rsidRPr="00423B83">
        <w:rPr>
          <w:rFonts w:ascii="Arial" w:hAnsi="Arial" w:cs="Arial"/>
          <w:szCs w:val="24"/>
        </w:rPr>
        <w:t xml:space="preserve"> </w:t>
      </w:r>
      <w:r w:rsidR="00403705" w:rsidRPr="00423B83">
        <w:rPr>
          <w:rFonts w:ascii="Arial" w:hAnsi="Arial" w:cs="Arial"/>
          <w:b/>
          <w:noProof/>
          <w:szCs w:val="24"/>
        </w:rPr>
        <w:t>II.</w:t>
      </w:r>
      <w:r w:rsidR="00943B41" w:rsidRPr="00423B83">
        <w:rPr>
          <w:rFonts w:ascii="Arial" w:hAnsi="Arial" w:cs="Arial"/>
          <w:b/>
          <w:noProof/>
          <w:szCs w:val="24"/>
        </w:rPr>
        <w:t xml:space="preserve">Tính cần thiết của vấn đề </w:t>
      </w:r>
      <w:r w:rsidR="00390F9A" w:rsidRPr="00423B83">
        <w:rPr>
          <w:rFonts w:ascii="Arial" w:hAnsi="Arial" w:cs="Arial"/>
          <w:b/>
          <w:noProof/>
          <w:szCs w:val="24"/>
        </w:rPr>
        <w:t xml:space="preserve">soát xét lại QCVN </w:t>
      </w:r>
      <w:r w:rsidR="00D9739E">
        <w:rPr>
          <w:rFonts w:ascii="Arial" w:hAnsi="Arial" w:cs="Arial"/>
          <w:b/>
          <w:noProof/>
          <w:szCs w:val="24"/>
        </w:rPr>
        <w:t>12</w:t>
      </w:r>
      <w:r w:rsidR="00390F9A" w:rsidRPr="00423B83">
        <w:rPr>
          <w:rFonts w:ascii="Arial" w:hAnsi="Arial" w:cs="Arial"/>
          <w:b/>
          <w:noProof/>
          <w:szCs w:val="24"/>
        </w:rPr>
        <w:t>:20</w:t>
      </w:r>
      <w:r w:rsidR="00D9739E">
        <w:rPr>
          <w:rFonts w:ascii="Arial" w:hAnsi="Arial" w:cs="Arial"/>
          <w:b/>
          <w:noProof/>
          <w:szCs w:val="24"/>
        </w:rPr>
        <w:t>14 Hệ thống điện của nhà ở và nhà công cộng</w:t>
      </w:r>
    </w:p>
    <w:p w:rsidR="0083752A" w:rsidRPr="00D9739E" w:rsidRDefault="00390F9A" w:rsidP="00312D3D">
      <w:pPr>
        <w:spacing w:before="100" w:beforeAutospacing="1" w:line="360" w:lineRule="exact"/>
        <w:rPr>
          <w:rFonts w:ascii="Arial" w:hAnsi="Arial" w:cs="Arial"/>
          <w:b/>
          <w:i/>
          <w:noProof/>
          <w:szCs w:val="24"/>
          <w:u w:val="single"/>
        </w:rPr>
      </w:pPr>
      <w:r w:rsidRPr="00423B83">
        <w:rPr>
          <w:rFonts w:ascii="Arial" w:hAnsi="Arial" w:cs="Arial"/>
          <w:b/>
          <w:i/>
          <w:noProof/>
          <w:szCs w:val="24"/>
          <w:u w:val="single"/>
        </w:rPr>
        <w:t xml:space="preserve">2.1 Hiện trạng các Quy, Tiêu chuẩn về </w:t>
      </w:r>
      <w:r w:rsidR="00D9739E">
        <w:rPr>
          <w:rFonts w:ascii="Arial" w:hAnsi="Arial" w:cs="Arial"/>
          <w:b/>
          <w:i/>
          <w:noProof/>
          <w:szCs w:val="24"/>
          <w:u w:val="single"/>
        </w:rPr>
        <w:t>Hệ thống điện của nhà ở và nhà công cộng</w:t>
      </w:r>
    </w:p>
    <w:p w:rsidR="006838BC" w:rsidRPr="00253FA3" w:rsidRDefault="005E7CFC" w:rsidP="00312D3D">
      <w:pPr>
        <w:spacing w:before="100" w:beforeAutospacing="1" w:line="360" w:lineRule="exact"/>
        <w:rPr>
          <w:rFonts w:ascii="Arial" w:hAnsi="Arial" w:cs="Arial"/>
          <w:b/>
          <w:bCs/>
          <w:i/>
          <w:noProof/>
          <w:szCs w:val="24"/>
        </w:rPr>
      </w:pPr>
      <w:r w:rsidRPr="00253FA3">
        <w:rPr>
          <w:rFonts w:ascii="Arial" w:hAnsi="Arial" w:cs="Arial"/>
          <w:b/>
          <w:bCs/>
          <w:i/>
          <w:noProof/>
          <w:szCs w:val="24"/>
        </w:rPr>
        <w:t xml:space="preserve">2.1.1. </w:t>
      </w:r>
      <w:r w:rsidR="001F1BFC" w:rsidRPr="00253FA3">
        <w:rPr>
          <w:rFonts w:ascii="Arial" w:hAnsi="Arial" w:cs="Arial"/>
          <w:b/>
          <w:bCs/>
          <w:i/>
          <w:noProof/>
          <w:szCs w:val="24"/>
        </w:rPr>
        <w:t>Ngoài nước</w:t>
      </w:r>
    </w:p>
    <w:p w:rsidR="005E7CFC" w:rsidRPr="005E7CFC" w:rsidRDefault="005E7CFC" w:rsidP="00312D3D">
      <w:pPr>
        <w:spacing w:before="100" w:beforeAutospacing="1" w:line="360" w:lineRule="exact"/>
        <w:rPr>
          <w:rFonts w:ascii="Arial" w:hAnsi="Arial" w:cs="Arial"/>
          <w:i/>
          <w:iCs/>
          <w:szCs w:val="24"/>
        </w:rPr>
      </w:pPr>
      <w:r w:rsidRPr="005E7CFC">
        <w:rPr>
          <w:rFonts w:ascii="Arial" w:hAnsi="Arial" w:cs="Arial"/>
          <w:i/>
          <w:iCs/>
          <w:szCs w:val="24"/>
        </w:rPr>
        <w:t>2.1.1.</w:t>
      </w:r>
      <w:r w:rsidR="00253FA3">
        <w:rPr>
          <w:rFonts w:ascii="Arial" w:hAnsi="Arial" w:cs="Arial"/>
          <w:i/>
          <w:iCs/>
          <w:szCs w:val="24"/>
        </w:rPr>
        <w:t>1.</w:t>
      </w:r>
      <w:r w:rsidRPr="005E7CFC">
        <w:rPr>
          <w:rFonts w:ascii="Arial" w:hAnsi="Arial" w:cs="Arial"/>
          <w:i/>
          <w:iCs/>
          <w:szCs w:val="24"/>
        </w:rPr>
        <w:t>Tiêu chuẩn IEC của Ủy ban kỹ thuật điện quốc tế:</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Ủy ban Kỹ thuật Điện Quốc tế -IEC (International Electrotechnical Commission) được thành lập năm </w:t>
      </w:r>
      <w:hyperlink r:id="rId7" w:tooltip="1906" w:history="1">
        <w:r w:rsidRPr="005E7CFC">
          <w:rPr>
            <w:rFonts w:ascii="Arial" w:hAnsi="Arial" w:cs="Arial"/>
            <w:szCs w:val="24"/>
          </w:rPr>
          <w:t>1906</w:t>
        </w:r>
      </w:hyperlink>
      <w:r w:rsidRPr="005E7CFC">
        <w:rPr>
          <w:rFonts w:ascii="Arial" w:hAnsi="Arial" w:cs="Arial"/>
          <w:szCs w:val="24"/>
        </w:rPr>
        <w:t>. Mục tiêu của IEC là thúc đẩy sự hợp tác quốc tế về tiêu chuẩn hoá trong lĩnh vực </w:t>
      </w:r>
      <w:hyperlink r:id="rId8" w:tooltip="Điện" w:history="1">
        <w:r w:rsidRPr="005E7CFC">
          <w:rPr>
            <w:rFonts w:ascii="Arial" w:hAnsi="Arial" w:cs="Arial"/>
            <w:szCs w:val="24"/>
          </w:rPr>
          <w:t>điện</w:t>
        </w:r>
      </w:hyperlink>
      <w:r w:rsidRPr="005E7CFC">
        <w:rPr>
          <w:rFonts w:ascii="Arial" w:hAnsi="Arial" w:cs="Arial"/>
          <w:szCs w:val="24"/>
        </w:rPr>
        <w:t> - </w:t>
      </w:r>
      <w:hyperlink r:id="rId9" w:tooltip="Điện tử" w:history="1">
        <w:r w:rsidRPr="005E7CFC">
          <w:rPr>
            <w:rFonts w:ascii="Arial" w:hAnsi="Arial" w:cs="Arial"/>
            <w:szCs w:val="24"/>
          </w:rPr>
          <w:t>điện tử</w:t>
        </w:r>
      </w:hyperlink>
      <w:r w:rsidRPr="005E7CFC">
        <w:rPr>
          <w:rFonts w:ascii="Arial" w:hAnsi="Arial" w:cs="Arial"/>
          <w:szCs w:val="24"/>
        </w:rPr>
        <w:t xml:space="preserve"> và các vấn đề có liên quan như: chứng nhận sự phù hợp tiêu chuẩn điện và hỗ trợ cho thông hiểu quốc tế </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IEC có mối quan hệ hợp tác chặt chẽ với nhiều tổ chức tiêu chuẩn hoá và chuyên môn quốc tế như: ISO, Liên đoàn Viễn thông quốc tế - ITU; Ban Tiêu chuẩn hoá Kỹ thuật điện châu Âu - CENELEC. Đặc biệt, giữa IEC và ISO đã thiết lập một thoả thuận về phạm vi hoạt động của mỗi tổ chức. Theo thoả thuận này, phạm vi hoạt động của IEC bao gồm tiêu chuẩn hoá trong lĩnh vực điện - điện tử. ISO và IEC đã phối hợp thành lập một ban kỹ thuật hỗn hợp về công nghệ thông tin được đặt trong cơ cấu các cơ quan kỹ thuật của ISO (ISO/IEC/JTC1).</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Bộ tiêu chuẩn điện kỹ thuật (chuẩn hoá quốc tế IEC) bao gồm trên 6500 tiêu chuẩn về thiết kế, lắp đặt hệ thống điện và được rất nhiều quốc gia trên thế giới áp dụng. Các tiêu chuẩn của IEC có tính thực tiễn cao và các tiêu chuẩn đều được cập nhật thường xuyên  khi có các sự thay đổi về công nghệ hay tự hoàn thiện của các tiêu chuẩn</w:t>
      </w:r>
    </w:p>
    <w:p w:rsidR="005E7CFC" w:rsidRPr="005E7CFC" w:rsidRDefault="005E7CFC" w:rsidP="00312D3D">
      <w:pPr>
        <w:spacing w:before="100" w:beforeAutospacing="1" w:line="360" w:lineRule="exact"/>
        <w:rPr>
          <w:rFonts w:ascii="Arial" w:hAnsi="Arial" w:cs="Arial"/>
          <w:i/>
          <w:iCs/>
          <w:szCs w:val="24"/>
        </w:rPr>
      </w:pPr>
      <w:r w:rsidRPr="005E7CFC">
        <w:rPr>
          <w:rFonts w:ascii="Arial" w:hAnsi="Arial" w:cs="Arial"/>
          <w:i/>
          <w:iCs/>
          <w:szCs w:val="24"/>
        </w:rPr>
        <w:t>2.1.1.2.Tổ chức tiêu chuẩn hoá quốc tế (ISO):</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Tổ chức tiêu chuẩn hoá quốc tế (viết tắt theo </w:t>
      </w:r>
      <w:hyperlink r:id="rId10" w:tooltip="Tiếng Anh" w:history="1">
        <w:r w:rsidRPr="005E7CFC">
          <w:rPr>
            <w:rFonts w:ascii="Arial" w:hAnsi="Arial" w:cs="Arial"/>
            <w:szCs w:val="24"/>
          </w:rPr>
          <w:t>tiếng Anh</w:t>
        </w:r>
      </w:hyperlink>
      <w:r w:rsidRPr="005E7CFC">
        <w:rPr>
          <w:rFonts w:ascii="Arial" w:hAnsi="Arial" w:cs="Arial"/>
          <w:szCs w:val="24"/>
        </w:rPr>
        <w:t> là</w:t>
      </w:r>
      <w:r>
        <w:rPr>
          <w:rFonts w:ascii="Arial" w:hAnsi="Arial" w:cs="Arial"/>
          <w:szCs w:val="24"/>
        </w:rPr>
        <w:t xml:space="preserve"> </w:t>
      </w:r>
      <w:r w:rsidRPr="005E7CFC">
        <w:rPr>
          <w:rFonts w:ascii="Arial" w:hAnsi="Arial" w:cs="Arial"/>
          <w:szCs w:val="24"/>
        </w:rPr>
        <w:t> ISO </w:t>
      </w:r>
      <w:r>
        <w:rPr>
          <w:rFonts w:ascii="Arial" w:hAnsi="Arial" w:cs="Arial"/>
          <w:szCs w:val="24"/>
        </w:rPr>
        <w:t>:</w:t>
      </w:r>
      <w:r w:rsidRPr="005E7CFC">
        <w:rPr>
          <w:rFonts w:ascii="Arial" w:hAnsi="Arial" w:cs="Arial"/>
          <w:szCs w:val="24"/>
        </w:rPr>
        <w:t> International Organization for Standardization) là cơ quan thiết lập tiêu chuẩn quốc tế, đưa ra các </w:t>
      </w:r>
      <w:hyperlink r:id="rId11" w:tooltip="Tiêu chuẩn" w:history="1">
        <w:r w:rsidRPr="005E7CFC">
          <w:rPr>
            <w:rFonts w:ascii="Arial" w:hAnsi="Arial" w:cs="Arial"/>
            <w:szCs w:val="24"/>
          </w:rPr>
          <w:t>tiêu chuẩn</w:t>
        </w:r>
      </w:hyperlink>
      <w:r w:rsidRPr="005E7CFC">
        <w:rPr>
          <w:rFonts w:ascii="Arial" w:hAnsi="Arial" w:cs="Arial"/>
          <w:szCs w:val="24"/>
        </w:rPr>
        <w:t> thương mại và công nghiệp trên phạm vi toàn thế giới.</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lastRenderedPageBreak/>
        <w:t>ISO được thành lập ngày </w:t>
      </w:r>
      <w:hyperlink r:id="rId12" w:tooltip="23 tháng 2" w:history="1">
        <w:r w:rsidRPr="005E7CFC">
          <w:rPr>
            <w:rFonts w:ascii="Arial" w:hAnsi="Arial" w:cs="Arial"/>
            <w:szCs w:val="24"/>
          </w:rPr>
          <w:t>23 tháng 2</w:t>
        </w:r>
      </w:hyperlink>
      <w:r w:rsidRPr="005E7CFC">
        <w:rPr>
          <w:rFonts w:ascii="Arial" w:hAnsi="Arial" w:cs="Arial"/>
          <w:szCs w:val="24"/>
        </w:rPr>
        <w:t> năm </w:t>
      </w:r>
      <w:hyperlink r:id="rId13" w:tooltip="1947" w:history="1">
        <w:r w:rsidRPr="005E7CFC">
          <w:rPr>
            <w:rFonts w:ascii="Arial" w:hAnsi="Arial" w:cs="Arial"/>
            <w:szCs w:val="24"/>
          </w:rPr>
          <w:t>1947</w:t>
        </w:r>
      </w:hyperlink>
      <w:r w:rsidRPr="005E7CFC">
        <w:rPr>
          <w:rFonts w:ascii="Arial" w:hAnsi="Arial" w:cs="Arial"/>
          <w:szCs w:val="24"/>
        </w:rPr>
        <w:t>. Trụ sở Ban thư ký ISO đặt tại </w:t>
      </w:r>
      <w:hyperlink r:id="rId14" w:tooltip="Geneva" w:history="1">
        <w:r w:rsidRPr="005E7CFC">
          <w:rPr>
            <w:rFonts w:ascii="Arial" w:hAnsi="Arial" w:cs="Arial"/>
            <w:szCs w:val="24"/>
          </w:rPr>
          <w:t>Geneva</w:t>
        </w:r>
      </w:hyperlink>
      <w:r w:rsidRPr="005E7CFC">
        <w:rPr>
          <w:rFonts w:ascii="Arial" w:hAnsi="Arial" w:cs="Arial"/>
          <w:szCs w:val="24"/>
        </w:rPr>
        <w:t>, </w:t>
      </w:r>
      <w:hyperlink r:id="rId15" w:tooltip="Thụy Sĩ" w:history="1">
        <w:r w:rsidRPr="005E7CFC">
          <w:rPr>
            <w:rFonts w:ascii="Arial" w:hAnsi="Arial" w:cs="Arial"/>
            <w:szCs w:val="24"/>
          </w:rPr>
          <w:t>Thụy Sĩ</w:t>
        </w:r>
      </w:hyperlink>
      <w:r w:rsidRPr="005E7CFC">
        <w:rPr>
          <w:rFonts w:ascii="Arial" w:hAnsi="Arial" w:cs="Arial"/>
          <w:szCs w:val="24"/>
        </w:rPr>
        <w:t xml:space="preserve">. Đến năm 2018 ISO có 161 thành viên quốc gia (national standards bodies)  </w:t>
      </w:r>
      <w:hyperlink r:id="rId16" w:anchor="cite_note-1" w:history="1"/>
      <w:r w:rsidRPr="005E7CFC">
        <w:rPr>
          <w:rFonts w:ascii="Arial" w:hAnsi="Arial" w:cs="Arial"/>
          <w:szCs w:val="24"/>
        </w:rPr>
        <w:t>.</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ISO hợp tác chặt chẽ với </w:t>
      </w:r>
      <w:hyperlink r:id="rId17" w:tooltip="Ủy ban kỹ thuật điện quốc tế" w:history="1">
        <w:r w:rsidRPr="005E7CFC">
          <w:rPr>
            <w:rFonts w:ascii="Arial" w:hAnsi="Arial" w:cs="Arial"/>
            <w:szCs w:val="24"/>
          </w:rPr>
          <w:t>Ủy ban kỹ thuật điện quốc tế</w:t>
        </w:r>
      </w:hyperlink>
      <w:r w:rsidRPr="005E7CFC">
        <w:rPr>
          <w:rFonts w:ascii="Arial" w:hAnsi="Arial" w:cs="Arial"/>
          <w:szCs w:val="24"/>
        </w:rPr>
        <w:t> (International Electrotechnical Commission, viết tắt IEC), là tổ chức chịu trách nhiệm tiêu chuẩn hóa các thiết bị điện.</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Một số tiêu chuẩn của ISO được áp dụng, biên dịch sang tiêu chuẩn Việt Nam áp dụng vào lĩnh vực điện  trong xây dựng như ISO 8995 / TCVN 7114</w:t>
      </w:r>
    </w:p>
    <w:p w:rsidR="005E7CFC" w:rsidRPr="005E7CFC" w:rsidRDefault="005E7CFC" w:rsidP="00312D3D">
      <w:pPr>
        <w:spacing w:before="100" w:beforeAutospacing="1" w:line="360" w:lineRule="exact"/>
        <w:rPr>
          <w:rFonts w:ascii="Arial" w:hAnsi="Arial" w:cs="Arial"/>
          <w:szCs w:val="24"/>
        </w:rPr>
      </w:pPr>
      <w:r w:rsidRPr="005E7CFC">
        <w:rPr>
          <w:rFonts w:ascii="Arial" w:hAnsi="Arial" w:cs="Arial"/>
          <w:i/>
          <w:iCs/>
          <w:szCs w:val="24"/>
        </w:rPr>
        <w:t>2.1.1.3.NEC - National Electrical Code của Mỹ:</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Tiêu chuẩn NEC được phát triển bởi NFPA hiệp hôi quốc gia phòng cháy chống cháy của Mỹ và được Viện tiêu chuẩn quốc gia Hoa Kỳ (ANSI) phê chuẩn</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 xml:space="preserve">Bộ tiêu chuẩn NEC được ban hành lần đầu năm 1897 và được cập nhật 3 năm một lần, về cơ bản hệ thống tiêu chuẩn NEC không quá khác biệt so với tiêu chuẩn IEC   </w:t>
      </w:r>
    </w:p>
    <w:p w:rsidR="005E7CFC" w:rsidRPr="005E7CFC" w:rsidRDefault="005E7CFC" w:rsidP="00312D3D">
      <w:pPr>
        <w:spacing w:before="100" w:beforeAutospacing="1" w:line="360" w:lineRule="exact"/>
        <w:rPr>
          <w:rFonts w:ascii="Arial" w:hAnsi="Arial" w:cs="Arial"/>
          <w:i/>
          <w:iCs/>
          <w:szCs w:val="24"/>
        </w:rPr>
      </w:pPr>
      <w:r w:rsidRPr="005E7CFC">
        <w:rPr>
          <w:rFonts w:ascii="Arial" w:hAnsi="Arial" w:cs="Arial"/>
          <w:i/>
          <w:iCs/>
          <w:szCs w:val="24"/>
        </w:rPr>
        <w:t>2.1.1.4.</w:t>
      </w:r>
      <w:r w:rsidR="00253FA3">
        <w:rPr>
          <w:rFonts w:ascii="Arial" w:hAnsi="Arial" w:cs="Arial"/>
          <w:i/>
          <w:iCs/>
          <w:szCs w:val="24"/>
        </w:rPr>
        <w:t xml:space="preserve"> </w:t>
      </w:r>
      <w:r w:rsidRPr="005E7CFC">
        <w:rPr>
          <w:rFonts w:ascii="Arial" w:hAnsi="Arial" w:cs="Arial"/>
          <w:i/>
          <w:iCs/>
          <w:szCs w:val="24"/>
        </w:rPr>
        <w:t xml:space="preserve">Hệ thống tiêu chuẩn của Nga  </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Tổ chức tiêu chuẩn hóa của Nga do Ủy ban tiêu chuẩn quốc gia, Ủy ban xây dựng nhà nhước đảm nhiệm, các tiêu chuẩn được ban hành với sự xét duyệt của Bộ Xây dựng và Ủy ban xây dựng nhà nước.</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Các tiêu chuẩn đựơc biên soạn chịu sự điều tiết của Luật tiêu chuẩn hóa quốc gia theo hướng hài hòa với các tiêu chuẩn quốc tế và khu vực như ISO, EN, IEC...</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Ngoài các tiêu chuẩn do tự nghiên cứu và phát triển, Ủy ban tiêu chuẩn quốc gia nga cũng tiến hành biên dịch một số tiêu chuẩn của IEC như tiêu chuẩn ГОСТ Р 50571 (МЭК 364) Государственный стандарт Российской Федерации /Tiêu chuẩn quốc gia Liên bang Nga - Trang bị điện các tòa nhà; Họ tiêu chuẩn ГОСТ Р 50571 được chuyển dịch từ họ tiêu chuẩn IEC 60364 sang có điều chỉnh, bổ sung để phù hợp với nền kinh tế quốc dân của CH liên bang Nga, quy định về tính toán, lựa chọn, lắp đặt trang bị điện cho các tòa nhà. Đây là họ tiêu chuẩn cơ bản để phát triển các tiêu chuẩn khác đối với hệ thống điện hạ thế trong các công trình nhà ở và nhà công cộng.</w:t>
      </w:r>
    </w:p>
    <w:p w:rsidR="005E7CFC" w:rsidRPr="005E7CFC" w:rsidRDefault="005E7CFC" w:rsidP="00312D3D">
      <w:pPr>
        <w:spacing w:before="100" w:beforeAutospacing="1" w:line="360" w:lineRule="exact"/>
        <w:rPr>
          <w:rFonts w:ascii="Arial" w:hAnsi="Arial" w:cs="Arial"/>
          <w:i/>
          <w:iCs/>
          <w:szCs w:val="24"/>
        </w:rPr>
      </w:pPr>
      <w:r w:rsidRPr="005E7CFC">
        <w:rPr>
          <w:rFonts w:ascii="Arial" w:hAnsi="Arial" w:cs="Arial"/>
          <w:i/>
          <w:iCs/>
          <w:szCs w:val="24"/>
        </w:rPr>
        <w:t>2.1.1.5.</w:t>
      </w:r>
      <w:r w:rsidR="00253FA3">
        <w:rPr>
          <w:rFonts w:ascii="Arial" w:hAnsi="Arial" w:cs="Arial"/>
          <w:i/>
          <w:iCs/>
          <w:szCs w:val="24"/>
        </w:rPr>
        <w:t xml:space="preserve"> </w:t>
      </w:r>
      <w:r w:rsidRPr="005E7CFC">
        <w:rPr>
          <w:rFonts w:ascii="Arial" w:hAnsi="Arial" w:cs="Arial"/>
          <w:i/>
          <w:iCs/>
          <w:szCs w:val="24"/>
        </w:rPr>
        <w:t>Hệ thống tiêu chuẩn của Pháp:</w:t>
      </w:r>
    </w:p>
    <w:p w:rsidR="005E7CFC" w:rsidRPr="005E7CFC" w:rsidRDefault="005E7CFC" w:rsidP="00C41B74">
      <w:pPr>
        <w:spacing w:before="100" w:beforeAutospacing="1" w:line="276" w:lineRule="auto"/>
        <w:ind w:firstLine="357"/>
        <w:rPr>
          <w:rFonts w:ascii="Arial" w:hAnsi="Arial" w:cs="Arial"/>
          <w:szCs w:val="24"/>
        </w:rPr>
      </w:pPr>
      <w:r w:rsidRPr="005E7CFC">
        <w:rPr>
          <w:rFonts w:ascii="Arial" w:hAnsi="Arial" w:cs="Arial"/>
          <w:szCs w:val="24"/>
        </w:rPr>
        <w:t>Tổ chức Tiêu chuẩn hoá Pháp AFNOR được thành lập năm 1926. Đây là một tổ chức phi lợi nhuận được nhà nước công nhận và thuộc Bộ Công nghiệp. Tổ chức này có gần 2500 công ty thành viên. Mục tiêu của tổ chức này là hướng dẫn và phối hợp quy trình xây dựng tiêu chuẩn và khuyến khích việc áp dụng các tiêu chuẩn này. AFNOR hợp tác với các tổ chức thương mại và nhiều đối tác là các cơ quan tiêu chuẩn hoá quốc gia và quốc tế. AFNOR là thành viên đại diện cho Pháp trong Tổ chức Tiêu chuẩn hoá Châu Âu (CEN) và Tổ chức Tiêu chuẩn hoá Quốc tế (ISO).</w:t>
      </w:r>
      <w:r w:rsidRPr="005E7CFC">
        <w:rPr>
          <w:rFonts w:ascii="Arial" w:hAnsi="Arial" w:cs="Arial"/>
          <w:szCs w:val="24"/>
        </w:rPr>
        <w:br/>
        <w:t>Ngày nay, AFNOR là một tập đoàn Dịch vụ có mục tiêu đảm bảo sự cạnh tranh và ảnh hưởng của hệ thống tiêu chuẩn hoá của Pháp trong bối cảnh toàn cầu hoá kinh tế.</w:t>
      </w:r>
    </w:p>
    <w:p w:rsidR="005E7CFC" w:rsidRPr="005E7CFC" w:rsidRDefault="005E7CFC" w:rsidP="001D0A65">
      <w:pPr>
        <w:spacing w:before="100" w:beforeAutospacing="1" w:line="276" w:lineRule="auto"/>
        <w:ind w:firstLine="357"/>
        <w:rPr>
          <w:rFonts w:ascii="Arial" w:hAnsi="Arial" w:cs="Arial"/>
          <w:szCs w:val="24"/>
        </w:rPr>
      </w:pPr>
      <w:r w:rsidRPr="005E7CFC">
        <w:rPr>
          <w:rFonts w:ascii="Arial" w:hAnsi="Arial" w:cs="Arial"/>
          <w:szCs w:val="24"/>
        </w:rPr>
        <w:t>AFNOR thực hiện các hoạt động chính như sau: Tiêu chuẩn hoá (soạn thảo các tài liệu tham khảo theo yêu cầu hoặc cung cấp các dịch vụ thông tin liên quan đến tiêu chuẩn); Ban hành ấn phẩm và các sản phẩm thông tin; Đào tạo và Tư vấn; Chứng nhận trên cấp độ quốc gia và quốc tế.</w:t>
      </w:r>
    </w:p>
    <w:p w:rsidR="005E7CFC" w:rsidRPr="005E7CFC" w:rsidRDefault="005E7CFC" w:rsidP="001D0A65">
      <w:pPr>
        <w:spacing w:before="100" w:beforeAutospacing="1"/>
        <w:ind w:firstLine="357"/>
        <w:rPr>
          <w:rFonts w:ascii="Arial" w:hAnsi="Arial" w:cs="Arial"/>
          <w:szCs w:val="24"/>
        </w:rPr>
      </w:pPr>
      <w:r w:rsidRPr="005E7CFC">
        <w:rPr>
          <w:rFonts w:ascii="Arial" w:hAnsi="Arial" w:cs="Arial"/>
          <w:szCs w:val="24"/>
        </w:rPr>
        <w:lastRenderedPageBreak/>
        <w:t xml:space="preserve">Hệ thống tiêu chuẩn của Pháp đang có sự xích lại gần với hệ thống tiêu chuẩn IEC và nằm trong hệ thống tiêu chuẩn hóa châu Âu (CEN).  </w:t>
      </w:r>
    </w:p>
    <w:p w:rsidR="005E7CFC" w:rsidRPr="00253FA3" w:rsidRDefault="00253FA3" w:rsidP="00312D3D">
      <w:pPr>
        <w:spacing w:before="100" w:beforeAutospacing="1" w:line="360" w:lineRule="exact"/>
        <w:rPr>
          <w:rFonts w:ascii="Arial" w:hAnsi="Arial" w:cs="Arial"/>
          <w:i/>
          <w:iCs/>
          <w:szCs w:val="24"/>
        </w:rPr>
      </w:pPr>
      <w:r>
        <w:rPr>
          <w:rFonts w:ascii="Arial" w:hAnsi="Arial" w:cs="Arial"/>
          <w:i/>
          <w:iCs/>
          <w:szCs w:val="24"/>
        </w:rPr>
        <w:t xml:space="preserve">2.1.1.6. </w:t>
      </w:r>
      <w:r w:rsidR="005E7CFC" w:rsidRPr="00253FA3">
        <w:rPr>
          <w:rFonts w:ascii="Arial" w:hAnsi="Arial" w:cs="Arial"/>
          <w:i/>
          <w:iCs/>
          <w:szCs w:val="24"/>
        </w:rPr>
        <w:t>Hệ thống tiêu chuẩn Australia</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Standards Australia là tổ chức biên tập các tiêu chuẩn của Australia, tổ chức này là thành viên của Tổ chức Tiêu chuẩn hoá Quốc tế (ISO) và  Ủy ban kỹ thuật điện quốc tế (IEC)</w:t>
      </w:r>
    </w:p>
    <w:p w:rsidR="005E7CFC" w:rsidRPr="005E7CFC" w:rsidRDefault="005E7CFC" w:rsidP="00312D3D">
      <w:pPr>
        <w:spacing w:before="100" w:beforeAutospacing="1" w:line="360" w:lineRule="exact"/>
        <w:ind w:firstLine="357"/>
        <w:rPr>
          <w:rFonts w:ascii="Arial" w:hAnsi="Arial" w:cs="Arial"/>
          <w:szCs w:val="24"/>
        </w:rPr>
      </w:pPr>
      <w:r w:rsidRPr="005E7CFC">
        <w:rPr>
          <w:rFonts w:ascii="Arial" w:hAnsi="Arial" w:cs="Arial"/>
          <w:szCs w:val="24"/>
        </w:rPr>
        <w:t>Hệ thống tiêu chuẩn SA được ban hành dựa trên quyền lợi quốc gia và có sự hòa hợp với hệ thống tiêu chuẩn ISO và IEC</w:t>
      </w:r>
    </w:p>
    <w:p w:rsidR="000015BA" w:rsidRPr="00253FA3" w:rsidRDefault="00253FA3" w:rsidP="00312D3D">
      <w:pPr>
        <w:spacing w:before="100" w:beforeAutospacing="1" w:line="360" w:lineRule="exact"/>
        <w:rPr>
          <w:rFonts w:ascii="Arial" w:hAnsi="Arial" w:cs="Arial"/>
          <w:b/>
          <w:bCs/>
          <w:i/>
          <w:noProof/>
          <w:szCs w:val="24"/>
        </w:rPr>
      </w:pPr>
      <w:r w:rsidRPr="00253FA3">
        <w:rPr>
          <w:rFonts w:ascii="Arial" w:hAnsi="Arial" w:cs="Arial"/>
          <w:b/>
          <w:bCs/>
          <w:i/>
          <w:noProof/>
          <w:szCs w:val="24"/>
        </w:rPr>
        <w:t>2.1.2.</w:t>
      </w:r>
      <w:r w:rsidR="000015BA" w:rsidRPr="00253FA3">
        <w:rPr>
          <w:rFonts w:ascii="Arial" w:hAnsi="Arial" w:cs="Arial"/>
          <w:b/>
          <w:bCs/>
          <w:i/>
          <w:noProof/>
          <w:szCs w:val="24"/>
        </w:rPr>
        <w:t>Trong nước</w:t>
      </w:r>
    </w:p>
    <w:p w:rsidR="00253FA3" w:rsidRPr="00253FA3" w:rsidRDefault="00253FA3" w:rsidP="00312D3D">
      <w:pPr>
        <w:spacing w:before="100" w:beforeAutospacing="1" w:line="360" w:lineRule="exact"/>
        <w:ind w:firstLine="357"/>
        <w:rPr>
          <w:rFonts w:ascii="Arial" w:hAnsi="Arial" w:cs="Arial"/>
          <w:szCs w:val="24"/>
        </w:rPr>
      </w:pPr>
      <w:r w:rsidRPr="00253FA3">
        <w:rPr>
          <w:rFonts w:ascii="Arial" w:hAnsi="Arial" w:cs="Arial"/>
          <w:szCs w:val="24"/>
        </w:rPr>
        <w:t>Hệ thống tiêu chuẩn Điện của Việt Nam được xây dựng ban đầu trên cơ sở hệ thống tiêu chuẩn của Liên Xô.  Do việc áp dụng các tiêu chuẩn của Liên Xô bị lạc hậu với phát triển chung của thế giới nên hệ thống tiêu chuẩn nước ngoài đã được áp dụng tại Việt Nam một cách không chính thức, đến những năm 90 Việt Nam bắt đầu chuyển dịch các tiêu chuẩn IEC thành các tiêu chuẩn Việt Nam tương ứng để đáp ứng các nhu cầu về hội nhập, phát triển cũng như các tiến bộ khoa học trên thế giới. Đến nay Việt Nam đã biên dich (chuyển ngang) các tiêu chuẩn của Ủy ban kỹ thuật điện quốc tế (IEC), Tổ chức tiêu chuẩn hoá quốc tế (ISO) thành các tiêu chuẩn tương ứng của Việt Nam trong các lĩnh vực về điện, điện tử như bộ tiêu chuẩn TCVN 7447 biên dịch từ IEC 60364. TCVN 7536 từ IEC/ISO 2382.v.v..</w:t>
      </w:r>
    </w:p>
    <w:p w:rsidR="00253FA3" w:rsidRPr="00253FA3" w:rsidRDefault="00253FA3" w:rsidP="00312D3D">
      <w:pPr>
        <w:spacing w:before="100" w:beforeAutospacing="1" w:line="360" w:lineRule="exact"/>
        <w:ind w:firstLine="357"/>
        <w:rPr>
          <w:rFonts w:ascii="Arial" w:hAnsi="Arial" w:cs="Arial"/>
          <w:szCs w:val="24"/>
        </w:rPr>
      </w:pPr>
      <w:r w:rsidRPr="00253FA3">
        <w:rPr>
          <w:rFonts w:ascii="Arial" w:hAnsi="Arial" w:cs="Arial"/>
          <w:szCs w:val="24"/>
        </w:rPr>
        <w:t>Ngoài các tiêu chuẩn biên dịch từ nước ngoài thì Việt Nam còn có các tiêu chuẩn xây dựng trong nước được biên soạn trên cơ sở tiêu chuẩn Liên Xô ban đầu có sửa đổi để phù hợp với Việt Nam, trải qua các thời kỳ có soát xét, sửa đổi cập nhật với các tiến bộ khoa học và tham khảo các tiêu chuẩn quốc tế , như TCVN 9206:2012 ( Chuyển đổi từ TCXD 27-1991) v.v.v</w:t>
      </w:r>
    </w:p>
    <w:p w:rsidR="00253FA3" w:rsidRPr="00253FA3" w:rsidRDefault="00253FA3" w:rsidP="00312D3D">
      <w:pPr>
        <w:spacing w:before="100" w:beforeAutospacing="1" w:line="360" w:lineRule="exact"/>
        <w:ind w:firstLine="357"/>
        <w:rPr>
          <w:rFonts w:ascii="Arial" w:hAnsi="Arial" w:cs="Arial"/>
          <w:szCs w:val="24"/>
        </w:rPr>
      </w:pPr>
      <w:r w:rsidRPr="00253FA3">
        <w:rPr>
          <w:rFonts w:ascii="Arial" w:hAnsi="Arial" w:cs="Arial"/>
          <w:szCs w:val="24"/>
        </w:rPr>
        <w:t>Trong quá trình triển khai các dự án xây dựng tại Việt Nam một số các chủ đầu tư áp dụng các tiêu chuẩn quốc tế như:</w:t>
      </w:r>
    </w:p>
    <w:p w:rsidR="00253FA3" w:rsidRPr="00253FA3" w:rsidRDefault="00253FA3" w:rsidP="00312D3D">
      <w:pPr>
        <w:numPr>
          <w:ilvl w:val="0"/>
          <w:numId w:val="6"/>
        </w:numPr>
        <w:spacing w:before="100" w:beforeAutospacing="1" w:line="360" w:lineRule="exact"/>
        <w:rPr>
          <w:rFonts w:ascii="Arial" w:hAnsi="Arial" w:cs="Arial"/>
          <w:szCs w:val="24"/>
        </w:rPr>
      </w:pPr>
      <w:r w:rsidRPr="00253FA3">
        <w:rPr>
          <w:rFonts w:ascii="Arial" w:hAnsi="Arial" w:cs="Arial"/>
          <w:szCs w:val="24"/>
        </w:rPr>
        <w:t>AS3000 Electrical installations (known as the Australian/New Zealand Wiring Rules)  của Australia</w:t>
      </w:r>
    </w:p>
    <w:p w:rsidR="00253FA3" w:rsidRPr="00253FA3" w:rsidRDefault="00253FA3" w:rsidP="00312D3D">
      <w:pPr>
        <w:numPr>
          <w:ilvl w:val="0"/>
          <w:numId w:val="6"/>
        </w:numPr>
        <w:spacing w:before="100" w:beforeAutospacing="1" w:line="360" w:lineRule="exact"/>
        <w:rPr>
          <w:rFonts w:ascii="Arial" w:hAnsi="Arial" w:cs="Arial"/>
          <w:szCs w:val="24"/>
        </w:rPr>
      </w:pPr>
      <w:r w:rsidRPr="00253FA3">
        <w:rPr>
          <w:rFonts w:ascii="Arial" w:hAnsi="Arial" w:cs="Arial"/>
          <w:szCs w:val="24"/>
        </w:rPr>
        <w:t>NEC - National Electrical Code của Mỹ</w:t>
      </w:r>
    </w:p>
    <w:p w:rsidR="00253FA3" w:rsidRPr="00253FA3" w:rsidRDefault="00253FA3" w:rsidP="00312D3D">
      <w:pPr>
        <w:numPr>
          <w:ilvl w:val="0"/>
          <w:numId w:val="6"/>
        </w:numPr>
        <w:spacing w:before="100" w:beforeAutospacing="1" w:line="360" w:lineRule="exact"/>
        <w:rPr>
          <w:rFonts w:ascii="Arial" w:hAnsi="Arial" w:cs="Arial"/>
          <w:szCs w:val="24"/>
        </w:rPr>
      </w:pPr>
      <w:r w:rsidRPr="00253FA3">
        <w:rPr>
          <w:rFonts w:ascii="Arial" w:hAnsi="Arial" w:cs="Arial"/>
          <w:szCs w:val="24"/>
        </w:rPr>
        <w:t>NFC17-102:2011 tiêu chuẩn về chống sét của Pháp</w:t>
      </w:r>
    </w:p>
    <w:p w:rsidR="001F1BFC" w:rsidRPr="001D0A65" w:rsidRDefault="00253FA3" w:rsidP="00312D3D">
      <w:pPr>
        <w:numPr>
          <w:ilvl w:val="0"/>
          <w:numId w:val="6"/>
        </w:numPr>
        <w:spacing w:before="100" w:beforeAutospacing="1" w:line="360" w:lineRule="exact"/>
      </w:pPr>
      <w:r>
        <w:rPr>
          <w:rFonts w:ascii="Arial" w:hAnsi="Arial" w:cs="Arial"/>
        </w:rPr>
        <w:t>……</w:t>
      </w:r>
      <w:r>
        <w:t>..</w:t>
      </w:r>
    </w:p>
    <w:p w:rsidR="00613486" w:rsidRDefault="006838BC" w:rsidP="00312D3D">
      <w:pPr>
        <w:spacing w:before="100" w:beforeAutospacing="1" w:line="360" w:lineRule="exact"/>
        <w:rPr>
          <w:rFonts w:ascii="Arial" w:hAnsi="Arial" w:cs="Arial"/>
          <w:b/>
          <w:i/>
          <w:noProof/>
          <w:szCs w:val="24"/>
          <w:u w:val="single"/>
        </w:rPr>
      </w:pPr>
      <w:r w:rsidRPr="00423B83">
        <w:rPr>
          <w:rFonts w:ascii="Arial" w:hAnsi="Arial" w:cs="Arial"/>
          <w:b/>
          <w:i/>
          <w:noProof/>
          <w:szCs w:val="24"/>
          <w:u w:val="single"/>
        </w:rPr>
        <w:t xml:space="preserve">2.2 </w:t>
      </w:r>
      <w:r w:rsidR="00A16B1E">
        <w:rPr>
          <w:rFonts w:ascii="Arial" w:hAnsi="Arial" w:cs="Arial"/>
          <w:b/>
          <w:i/>
          <w:noProof/>
          <w:szCs w:val="24"/>
          <w:u w:val="single"/>
        </w:rPr>
        <w:t xml:space="preserve">Hiện trạng khai thác sử dụng QCVN </w:t>
      </w:r>
      <w:r w:rsidR="00253FA3">
        <w:rPr>
          <w:rFonts w:ascii="Arial" w:hAnsi="Arial" w:cs="Arial"/>
          <w:b/>
          <w:i/>
          <w:noProof/>
          <w:szCs w:val="24"/>
          <w:u w:val="single"/>
        </w:rPr>
        <w:t>12</w:t>
      </w:r>
      <w:r w:rsidR="00A16B1E">
        <w:rPr>
          <w:rFonts w:ascii="Arial" w:hAnsi="Arial" w:cs="Arial"/>
          <w:b/>
          <w:i/>
          <w:noProof/>
          <w:szCs w:val="24"/>
          <w:u w:val="single"/>
        </w:rPr>
        <w:t>/20</w:t>
      </w:r>
      <w:r w:rsidR="00253FA3">
        <w:rPr>
          <w:rFonts w:ascii="Arial" w:hAnsi="Arial" w:cs="Arial"/>
          <w:b/>
          <w:i/>
          <w:noProof/>
          <w:szCs w:val="24"/>
          <w:u w:val="single"/>
        </w:rPr>
        <w:t>14  Hệ thống điện của nhà ở và nhà công cộng</w:t>
      </w:r>
      <w:r w:rsidR="00170179">
        <w:rPr>
          <w:rFonts w:ascii="Arial" w:hAnsi="Arial" w:cs="Arial"/>
          <w:b/>
          <w:i/>
          <w:noProof/>
          <w:szCs w:val="24"/>
          <w:u w:val="single"/>
        </w:rPr>
        <w:t xml:space="preserve"> </w:t>
      </w:r>
    </w:p>
    <w:p w:rsidR="008B32AD" w:rsidRPr="00253FA3" w:rsidRDefault="00253FA3" w:rsidP="00312D3D">
      <w:pPr>
        <w:spacing w:before="100" w:beforeAutospacing="1" w:line="360" w:lineRule="exact"/>
        <w:rPr>
          <w:rFonts w:ascii="Arial" w:hAnsi="Arial" w:cs="Arial"/>
          <w:b/>
          <w:bCs/>
          <w:i/>
          <w:noProof/>
          <w:szCs w:val="24"/>
        </w:rPr>
      </w:pPr>
      <w:r w:rsidRPr="00253FA3">
        <w:rPr>
          <w:rFonts w:ascii="Arial" w:hAnsi="Arial" w:cs="Arial"/>
          <w:b/>
          <w:bCs/>
          <w:i/>
          <w:noProof/>
          <w:szCs w:val="24"/>
        </w:rPr>
        <w:t>2.2.1.</w:t>
      </w:r>
      <w:r w:rsidR="008B32AD" w:rsidRPr="00253FA3">
        <w:rPr>
          <w:rFonts w:ascii="Arial" w:hAnsi="Arial" w:cs="Arial"/>
          <w:b/>
          <w:bCs/>
          <w:i/>
          <w:noProof/>
          <w:szCs w:val="24"/>
        </w:rPr>
        <w:t xml:space="preserve"> Thông tin chung </w:t>
      </w:r>
    </w:p>
    <w:p w:rsidR="008B32AD" w:rsidRDefault="00A16B1E" w:rsidP="00312D3D">
      <w:pPr>
        <w:numPr>
          <w:ilvl w:val="0"/>
          <w:numId w:val="7"/>
        </w:numPr>
        <w:spacing w:before="100" w:beforeAutospacing="1" w:line="360" w:lineRule="exact"/>
        <w:rPr>
          <w:rFonts w:ascii="Arial" w:hAnsi="Arial" w:cs="Arial"/>
          <w:noProof/>
          <w:szCs w:val="24"/>
        </w:rPr>
      </w:pPr>
      <w:r>
        <w:rPr>
          <w:rFonts w:ascii="Arial" w:hAnsi="Arial" w:cs="Arial"/>
          <w:noProof/>
          <w:szCs w:val="24"/>
        </w:rPr>
        <w:t xml:space="preserve">QCVN </w:t>
      </w:r>
      <w:r w:rsidR="00253FA3">
        <w:rPr>
          <w:rFonts w:ascii="Arial" w:hAnsi="Arial" w:cs="Arial"/>
          <w:noProof/>
          <w:szCs w:val="24"/>
        </w:rPr>
        <w:t>12</w:t>
      </w:r>
      <w:r>
        <w:rPr>
          <w:rFonts w:ascii="Arial" w:hAnsi="Arial" w:cs="Arial"/>
          <w:noProof/>
          <w:szCs w:val="24"/>
        </w:rPr>
        <w:t>/20</w:t>
      </w:r>
      <w:r w:rsidR="00253FA3">
        <w:rPr>
          <w:rFonts w:ascii="Arial" w:hAnsi="Arial" w:cs="Arial"/>
          <w:noProof/>
          <w:szCs w:val="24"/>
        </w:rPr>
        <w:t>14 quy định các yêu cầu kỹ thuật cho hệ thống điện của nhà ở và nhà công cộng</w:t>
      </w:r>
    </w:p>
    <w:p w:rsidR="00A16B1E" w:rsidRDefault="00253FA3" w:rsidP="00312D3D">
      <w:pPr>
        <w:numPr>
          <w:ilvl w:val="0"/>
          <w:numId w:val="7"/>
        </w:numPr>
        <w:spacing w:before="100" w:beforeAutospacing="1" w:line="360" w:lineRule="exact"/>
        <w:rPr>
          <w:rFonts w:ascii="Arial" w:hAnsi="Arial" w:cs="Arial"/>
          <w:noProof/>
          <w:szCs w:val="24"/>
        </w:rPr>
      </w:pPr>
      <w:r>
        <w:rPr>
          <w:rFonts w:ascii="Arial" w:hAnsi="Arial" w:cs="Arial"/>
          <w:noProof/>
          <w:szCs w:val="24"/>
        </w:rPr>
        <w:t xml:space="preserve">QCVN 12/2014 </w:t>
      </w:r>
      <w:r w:rsidR="008B32AD">
        <w:rPr>
          <w:rFonts w:ascii="Arial" w:hAnsi="Arial" w:cs="Arial"/>
          <w:noProof/>
          <w:szCs w:val="24"/>
        </w:rPr>
        <w:t>được biên soạn và ban hành vào năm 20</w:t>
      </w:r>
      <w:r>
        <w:rPr>
          <w:rFonts w:ascii="Arial" w:hAnsi="Arial" w:cs="Arial"/>
          <w:noProof/>
          <w:szCs w:val="24"/>
        </w:rPr>
        <w:t>14</w:t>
      </w:r>
      <w:r w:rsidR="008B32AD">
        <w:rPr>
          <w:rFonts w:ascii="Arial" w:hAnsi="Arial" w:cs="Arial"/>
          <w:noProof/>
          <w:szCs w:val="24"/>
        </w:rPr>
        <w:t xml:space="preserve"> nhằm đáp ứng các yêu cầu </w:t>
      </w:r>
      <w:r>
        <w:rPr>
          <w:rFonts w:ascii="Arial" w:hAnsi="Arial" w:cs="Arial"/>
          <w:noProof/>
          <w:szCs w:val="24"/>
        </w:rPr>
        <w:t xml:space="preserve">về hội nhập kinh tế cũng như các yêu cầu về kỹ thuật, quản lý đối với hệ thống </w:t>
      </w:r>
      <w:r>
        <w:rPr>
          <w:rFonts w:ascii="Arial" w:hAnsi="Arial" w:cs="Arial"/>
          <w:noProof/>
          <w:szCs w:val="24"/>
        </w:rPr>
        <w:lastRenderedPageBreak/>
        <w:t>điện của nhà ở và nhà công cộng trong bối cảnh Việt Nam tại thời điểm đó chưa có một quy chuẩn nào để điều chỉnh đối tượng này.</w:t>
      </w:r>
    </w:p>
    <w:p w:rsidR="008B32AD" w:rsidRDefault="008B32AD" w:rsidP="00312D3D">
      <w:pPr>
        <w:numPr>
          <w:ilvl w:val="0"/>
          <w:numId w:val="7"/>
        </w:numPr>
        <w:spacing w:before="100" w:beforeAutospacing="1" w:line="360" w:lineRule="exact"/>
        <w:rPr>
          <w:rFonts w:ascii="Arial" w:hAnsi="Arial" w:cs="Arial"/>
          <w:noProof/>
          <w:szCs w:val="24"/>
        </w:rPr>
      </w:pPr>
      <w:r>
        <w:rPr>
          <w:rFonts w:ascii="Arial" w:hAnsi="Arial" w:cs="Arial"/>
          <w:noProof/>
          <w:szCs w:val="24"/>
        </w:rPr>
        <w:t xml:space="preserve">QCVN </w:t>
      </w:r>
      <w:r w:rsidR="00253FA3">
        <w:rPr>
          <w:rFonts w:ascii="Arial" w:hAnsi="Arial" w:cs="Arial"/>
          <w:noProof/>
          <w:szCs w:val="24"/>
        </w:rPr>
        <w:t>12</w:t>
      </w:r>
      <w:r>
        <w:rPr>
          <w:rFonts w:ascii="Arial" w:hAnsi="Arial" w:cs="Arial"/>
          <w:noProof/>
          <w:szCs w:val="24"/>
        </w:rPr>
        <w:t>/20</w:t>
      </w:r>
      <w:r w:rsidR="00253FA3">
        <w:rPr>
          <w:rFonts w:ascii="Arial" w:hAnsi="Arial" w:cs="Arial"/>
          <w:noProof/>
          <w:szCs w:val="24"/>
        </w:rPr>
        <w:t xml:space="preserve">14 </w:t>
      </w:r>
      <w:r w:rsidR="00E37D77">
        <w:rPr>
          <w:rFonts w:ascii="Arial" w:hAnsi="Arial" w:cs="Arial"/>
          <w:noProof/>
          <w:szCs w:val="24"/>
        </w:rPr>
        <w:t xml:space="preserve"> được biên soạn trên cơ sở các tiêu chuẩn</w:t>
      </w:r>
      <w:r w:rsidR="00253FA3">
        <w:rPr>
          <w:rFonts w:ascii="Arial" w:hAnsi="Arial" w:cs="Arial"/>
          <w:noProof/>
          <w:szCs w:val="24"/>
        </w:rPr>
        <w:t xml:space="preserve"> </w:t>
      </w:r>
      <w:r w:rsidR="00F82EAF">
        <w:rPr>
          <w:rFonts w:ascii="Arial" w:hAnsi="Arial" w:cs="Arial"/>
          <w:noProof/>
          <w:szCs w:val="24"/>
        </w:rPr>
        <w:t xml:space="preserve">của </w:t>
      </w:r>
      <w:r w:rsidR="00253FA3">
        <w:rPr>
          <w:rFonts w:ascii="Arial" w:hAnsi="Arial" w:cs="Arial"/>
          <w:noProof/>
          <w:szCs w:val="24"/>
        </w:rPr>
        <w:t xml:space="preserve">IEC </w:t>
      </w:r>
      <w:r w:rsidR="00F82EAF">
        <w:rPr>
          <w:rFonts w:ascii="Arial" w:hAnsi="Arial" w:cs="Arial"/>
          <w:noProof/>
          <w:szCs w:val="24"/>
        </w:rPr>
        <w:t>và tham khảo một số tiêu chuẩn của Việt Nam, quy chuẩn của Malaysia</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IEC 60050-826 ed.2.0:2004 International Electrotechnical Vocabulary – Part 826: Electrical installations of buildings (Từ vựng kỹ thuật điện quốc tế - Phần 826: Hệ thống lắp đặt điện của các tòa nhà).</w:t>
      </w:r>
    </w:p>
    <w:p w:rsidR="009A7BC4"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7447-1:2010 IEC 60364-1:2005 Hệ thống lắp đặt điện hạ áp. Phần 1: Nguyên tắc cơ bản, đánh giá các đặc tính chung, định nghĩa. Low-voltage electrical installations. Part 1: Fundamental principles, assessment of general characteristics, definitions.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7447-4-41:2010 IEC 60364-4-41:2005 Hệ thống lắp đặt điện hạ áp. Phần 4-41: Bảo vệ an toàn. Bảo vệ chống điện giật. Low-voltage electrical installations. Part 4-41: Protection for safety. Protection against electric shock.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7447-4-42:2005 IEC 60364-4-42:2001 Hệ thống lắp đặt điện của các tòa nhà. Phần 4-42: Bảo vệ an toàn - Bảo vệ chống các ảnh hưởng về nhiệt. Electrical installations of buildings. Part 4-42: Protection for safety – Protection against thermal effects.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7447-4-43:2010 IEC 60364-4-43:2008 (thay thế cho TCVN 7447-4-43:2004 IEC 60364-4-43:2001) Hệ thống lắp đặt điện hạ áp. Phần 4-43: Bảo vệ an toàn. Bảo vệ chống quá dòng. Low-voltage electrical installations. Part 4-43: Protection for safety. Protection against overcurrent.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7447-4-44:2010 IEC 60364-4-44:2007 (thay thế cho  TCVN 7447-4-44:2004 IEC 60364-4-44:2003)  Hệ thống lắp đặt điện hạ áp. Phần 4-44: Bảo vệ an toàn. Bảo vệ chống nhiễu điện áp và nhiễu điện từ.  Low-voltage electrical installations. Part 4-44: Protection for safety. Protection against voltage disturbances and electromagnetic disturbances.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7447-5-51:2010 IEC 60364-5-51:2005 (thay thế cho  TCVN 7447-5-51:2004 IEC 60364-5-51:2001) Hệ thống lắp đặt điện hạ áp. Phần 5-51: Lựa chọn và lắp đặt thiết bị điện. Quy tắc chung.  Electrical installations of buildings. Part 5-51: Selection and erection of electrical equipment. Common rules.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7447-5-52:2010 IEC 60364-5-52:2009 Hệ thống lắp đặt điện hạ áp. Phần 5-52: Lựa chọn và lắp đặt thiết bị điện. Hệ thống đi dây. Low-voltage electrical installations. Part 5-52: Selection and erection of electrical equipment. Wiring systems. 92 trang.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7447-5-53:2005 IEC 60364-5-53:2002 Hệ thống lắp đặt điện của các tòa nhà. Phần 5-53: Lựa chọn và lắp đặt thiết bị điện - Cách ly, đóng cắt và điều </w:t>
      </w:r>
      <w:r w:rsidRPr="00F82EAF">
        <w:rPr>
          <w:rFonts w:ascii="Arial" w:hAnsi="Arial" w:cs="Arial"/>
          <w:noProof/>
          <w:szCs w:val="24"/>
        </w:rPr>
        <w:lastRenderedPageBreak/>
        <w:t xml:space="preserve">khiển. Electrical installations of buildings. Part 5-53: Selection and erection of electrical equipment - Isolation, switching and control..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7447-5-54:2005 IEC 60364-5-54:2002 Hệ thống lắp đặt điện của các tòa nhà. Phần 5-54: Lựa chọn và lắp đặt thiết bị điện - Bố trí nối đất, dây bảo vệ và dây liên kết bảo vệ. Electrical installations of buildings. Part 5-54: Selection and erection of electrical equipment - Earthing arrangements, protective conductors and protective bonding conductors.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7447-5-55:2010 IEC 60364-5-55:2008 (thay thế cho  TCVN 7447-5-55:2005 IEC 60364-5-55:2002) Hệ thống lắp đặt điện hạ áp. Phần 5-55: Lựa chọn và lắp đặt thiết bị điện. Các thiết bị khác.  Electrical installations of buildings. Part 5-55: Selection and erection of electrical equipment. Other equipment.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7447-5-56:2011 IEC 60364-5-56:2009 Hệ thống lắp đặt điện hạ áp. Phần 5-56: Lựa chọn và lắp đặt thiết bị điện. Dịch vụ an toàn. Low-voltage electrical installations. Part 5-56: Selection and erection of electrical equipment. Safety services.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7447-6:2011 IEC 60364-6:2006  Hệ thống lắp đặt điện hạ áp. Phần 6: Kiểm tra. Low-voltage electrical installations. Part 6: Verification.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7447-7-701:2011 IEC 60364-7-701:2006 Hệ thống lắp đặt điện hạ áp. Phần 7-715: Yêu cầu đối với hệ thống lắp đặt đặc biệt hoặc khu vực đặc biệt. khu vực có bồn tắm hoặc vòi hoa sen. Low-voltage electrical installations. Part 7-701: Requirements for special installations or locations. Locations containing a bath or shower.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7447-7-710:2006 IEC 60364-7-710:2002 Hệ thống lắp đặt điện của các tòa nhà. Phần 7-710: Yêu cầu đối với hệ thống lắp đặt đặc biệt hoặc khu vực đặc biệt - Khu vực y tế. Electrical installations of buildings. Part 7-710: Requirements for special installations or locations – Medical locations.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7447-7-715:2011 IEC 60364-7-715:1999 Hệ thống lắp đặt điện hạ áp. Phần 7-715: Yêu cầu đối với hệ thống lắp đặt đặc biệt hoặc khu vực đặc biệt. Hệ thống lắp đặt dùng cho chiếu sáng bằng điện áp cực thấp. Electrical installations of buildings. Part 7-715: Requirements for special installations or locations. Extra-low-voltage lighting installations.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TCVN 9207:2012 (chuyển đổi thay thế TCXD 25:1991) Đặt đường dẫn điện trong nhà ở và công trình công cộng – Tiêu chuẩn thiết kế. Installation of electrical wiring in dwellings and public buildings – Design standard.</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 xml:space="preserve">TCVN 9206:2012 (chuyển đổi thay thế TCXD 27:1991) Đặt thiết bị điện trong nhà ở và công trình công cộng – Tiêu chuẩn thiết kế. Installation of electric equipments in dwellings and public building – Design standard. </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lastRenderedPageBreak/>
        <w:t>TCXD 16:1986 (đang chuyển đổi thành TCVN) Chiếu sáng nhân tạo trong công trình dân dụng.  Artificial lighting in civil work.</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TCVN 7114-1:2008 ISO 8995-1:2002 Ecgônômi – Chiếu sáng nơi làm việc- Phần 1: Trong nhà. Ergonomics – Lighting of work places – Part 1: Indoor.</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TCVN 9385:2012 BS 6651:1999 (chuyển đổi thay thế TCXDVN 46:2007) Chống sét cho công trình xây dựng – Hướng dẫn thiết kế, kiểm tra và bảo trì hệ thống. Protection of structures against lightning - Guide for design, inspection and maintenance.</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TCVN 9888-1:2013 (IEC 62305-1:2010) Hệ thống bảo vệ chống sét. Phần 1: Nguyên tắc chung.</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TCVN 9888-2: 2013 (IEC 62305-2:2010) Hệ thống bảo vệ chống sét. Phần 2: Quản lý rủi ro.</w:t>
      </w:r>
    </w:p>
    <w:p w:rsidR="00F82EAF" w:rsidRPr="00F82EAF" w:rsidRDefault="00F82EAF" w:rsidP="00312D3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TCVN 9888-3: 2013 (IEC 62305-3:2010) Hệ thống bảo vệ chống sét. Phần 3: Hỏng vật lý đến kết cấu và nguy cơ tuổi thọ.</w:t>
      </w:r>
    </w:p>
    <w:p w:rsidR="009A7BC4" w:rsidRPr="000D2F6D" w:rsidRDefault="00F82EAF" w:rsidP="000D2F6D">
      <w:pPr>
        <w:numPr>
          <w:ilvl w:val="0"/>
          <w:numId w:val="6"/>
        </w:numPr>
        <w:spacing w:before="100" w:beforeAutospacing="1" w:line="360" w:lineRule="exact"/>
        <w:rPr>
          <w:rFonts w:ascii="Arial" w:hAnsi="Arial" w:cs="Arial"/>
          <w:noProof/>
          <w:szCs w:val="24"/>
        </w:rPr>
      </w:pPr>
      <w:r w:rsidRPr="00F82EAF">
        <w:rPr>
          <w:rFonts w:ascii="Arial" w:hAnsi="Arial" w:cs="Arial"/>
          <w:noProof/>
          <w:szCs w:val="24"/>
        </w:rPr>
        <w:t>TCVN 9888-4: 2013 (IEC 62305-4:2010) Hệ thống bảo vệ chống sét. Phần 4: Hệ thống điện và điện tử trong các kết cấu.</w:t>
      </w:r>
    </w:p>
    <w:p w:rsidR="009A7BC4" w:rsidRPr="00F82EAF" w:rsidRDefault="00F82EAF" w:rsidP="00312D3D">
      <w:pPr>
        <w:spacing w:before="100" w:beforeAutospacing="1" w:line="360" w:lineRule="exact"/>
        <w:rPr>
          <w:rFonts w:ascii="Arial" w:hAnsi="Arial" w:cs="Arial"/>
          <w:b/>
          <w:bCs/>
          <w:i/>
          <w:noProof/>
          <w:szCs w:val="24"/>
        </w:rPr>
      </w:pPr>
      <w:r>
        <w:rPr>
          <w:rFonts w:ascii="Arial" w:hAnsi="Arial" w:cs="Arial"/>
          <w:b/>
          <w:bCs/>
          <w:i/>
          <w:noProof/>
          <w:szCs w:val="24"/>
        </w:rPr>
        <w:t>2.2.2.</w:t>
      </w:r>
      <w:r w:rsidR="001D0A65">
        <w:rPr>
          <w:rFonts w:ascii="Arial" w:hAnsi="Arial" w:cs="Arial"/>
          <w:b/>
          <w:bCs/>
          <w:i/>
          <w:noProof/>
          <w:szCs w:val="24"/>
        </w:rPr>
        <w:t xml:space="preserve"> Nội dung cụ thể của</w:t>
      </w:r>
      <w:r w:rsidR="009A7BC4" w:rsidRPr="00F82EAF">
        <w:rPr>
          <w:rFonts w:ascii="Arial" w:hAnsi="Arial" w:cs="Arial"/>
          <w:b/>
          <w:bCs/>
          <w:i/>
          <w:noProof/>
          <w:szCs w:val="24"/>
        </w:rPr>
        <w:t xml:space="preserve"> QCVN </w:t>
      </w:r>
      <w:r>
        <w:rPr>
          <w:rFonts w:ascii="Arial" w:hAnsi="Arial" w:cs="Arial"/>
          <w:b/>
          <w:bCs/>
          <w:i/>
          <w:noProof/>
          <w:szCs w:val="24"/>
        </w:rPr>
        <w:t>12:2014/BXD Hệ thống điện của nhà ở và nhà công cộng:</w:t>
      </w:r>
    </w:p>
    <w:tbl>
      <w:tblPr>
        <w:tblW w:w="4469"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7284"/>
      </w:tblGrid>
      <w:tr w:rsidR="00335F10" w:rsidRPr="000161F4" w:rsidTr="00335F10">
        <w:trPr>
          <w:tblHeader/>
        </w:trPr>
        <w:tc>
          <w:tcPr>
            <w:tcW w:w="768" w:type="pct"/>
            <w:shd w:val="clear" w:color="auto" w:fill="auto"/>
          </w:tcPr>
          <w:p w:rsidR="00335F10" w:rsidRPr="006A613E" w:rsidRDefault="00335F10" w:rsidP="00312D3D">
            <w:pPr>
              <w:spacing w:before="100" w:beforeAutospacing="1" w:line="360" w:lineRule="exact"/>
              <w:jc w:val="center"/>
              <w:rPr>
                <w:rFonts w:ascii="Arial" w:hAnsi="Arial" w:cs="Arial"/>
                <w:noProof/>
                <w:szCs w:val="24"/>
              </w:rPr>
            </w:pPr>
            <w:r w:rsidRPr="006A613E">
              <w:rPr>
                <w:rFonts w:ascii="Arial" w:hAnsi="Arial" w:cs="Arial"/>
                <w:noProof/>
                <w:szCs w:val="24"/>
              </w:rPr>
              <w:t>Stt</w:t>
            </w:r>
          </w:p>
        </w:tc>
        <w:tc>
          <w:tcPr>
            <w:tcW w:w="4232" w:type="pct"/>
            <w:shd w:val="clear" w:color="auto" w:fill="auto"/>
          </w:tcPr>
          <w:p w:rsidR="00335F10" w:rsidRPr="006A613E" w:rsidRDefault="00335F10" w:rsidP="00312D3D">
            <w:pPr>
              <w:spacing w:before="100" w:beforeAutospacing="1" w:line="360" w:lineRule="exact"/>
              <w:jc w:val="center"/>
              <w:rPr>
                <w:rFonts w:ascii="Arial" w:hAnsi="Arial" w:cs="Arial"/>
                <w:noProof/>
                <w:szCs w:val="24"/>
              </w:rPr>
            </w:pPr>
            <w:r w:rsidRPr="006A613E">
              <w:rPr>
                <w:rFonts w:ascii="Arial" w:hAnsi="Arial" w:cs="Arial"/>
                <w:noProof/>
                <w:szCs w:val="24"/>
              </w:rPr>
              <w:t>Nội dung</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rPr>
                <w:rFonts w:ascii="Arial" w:hAnsi="Arial" w:cs="Arial"/>
                <w:b/>
                <w:noProof/>
                <w:szCs w:val="24"/>
              </w:rPr>
            </w:pPr>
            <w:r w:rsidRPr="006A613E">
              <w:rPr>
                <w:rFonts w:ascii="Arial" w:hAnsi="Arial" w:cs="Arial"/>
                <w:b/>
                <w:noProof/>
                <w:szCs w:val="24"/>
              </w:rPr>
              <w:t>1</w:t>
            </w:r>
          </w:p>
        </w:tc>
        <w:tc>
          <w:tcPr>
            <w:tcW w:w="4232" w:type="pct"/>
            <w:shd w:val="clear" w:color="auto" w:fill="auto"/>
          </w:tcPr>
          <w:p w:rsidR="00335F10" w:rsidRPr="006A613E" w:rsidRDefault="00335F10" w:rsidP="00312D3D">
            <w:pPr>
              <w:spacing w:before="100" w:beforeAutospacing="1" w:line="360" w:lineRule="exact"/>
              <w:rPr>
                <w:rFonts w:ascii="Arial" w:hAnsi="Arial" w:cs="Arial"/>
                <w:b/>
                <w:i/>
                <w:noProof/>
                <w:szCs w:val="24"/>
              </w:rPr>
            </w:pPr>
            <w:r w:rsidRPr="006A613E">
              <w:rPr>
                <w:rFonts w:ascii="Arial" w:hAnsi="Arial" w:cs="Arial"/>
                <w:b/>
                <w:i/>
                <w:noProof/>
                <w:szCs w:val="24"/>
              </w:rPr>
              <w:t>Quy định chung</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1.1</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Phạm vi điều chỉnh</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1.2</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Đối tượng áp dụng</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1.3</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Tài liệu viện dẫn</w:t>
            </w:r>
          </w:p>
        </w:tc>
      </w:tr>
      <w:tr w:rsidR="00335F10" w:rsidRPr="000161F4" w:rsidTr="00335F10">
        <w:trPr>
          <w:trHeight w:val="368"/>
        </w:trPr>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1.4</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Giải thích từ ngữ</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1.5</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Các chữ viết tắt</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1.6</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Các nguyên tắc chung</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rPr>
                <w:rFonts w:ascii="Arial" w:hAnsi="Arial" w:cs="Arial"/>
                <w:b/>
                <w:noProof/>
                <w:szCs w:val="24"/>
              </w:rPr>
            </w:pPr>
            <w:r w:rsidRPr="006A613E">
              <w:rPr>
                <w:rFonts w:ascii="Arial" w:hAnsi="Arial" w:cs="Arial"/>
                <w:b/>
                <w:noProof/>
                <w:szCs w:val="24"/>
              </w:rPr>
              <w:t>2</w:t>
            </w:r>
          </w:p>
        </w:tc>
        <w:tc>
          <w:tcPr>
            <w:tcW w:w="4232" w:type="pct"/>
            <w:shd w:val="clear" w:color="auto" w:fill="auto"/>
          </w:tcPr>
          <w:p w:rsidR="00335F10" w:rsidRPr="006A613E" w:rsidRDefault="00335F10" w:rsidP="00312D3D">
            <w:pPr>
              <w:spacing w:before="100" w:beforeAutospacing="1" w:line="360" w:lineRule="exact"/>
              <w:rPr>
                <w:rFonts w:ascii="Arial" w:hAnsi="Arial" w:cs="Arial"/>
                <w:b/>
                <w:i/>
                <w:noProof/>
                <w:szCs w:val="24"/>
              </w:rPr>
            </w:pPr>
            <w:r w:rsidRPr="006A613E">
              <w:rPr>
                <w:rFonts w:ascii="Arial" w:hAnsi="Arial" w:cs="Arial"/>
                <w:b/>
                <w:i/>
                <w:noProof/>
                <w:szCs w:val="24"/>
              </w:rPr>
              <w:t>Quy định về kỹ thuật</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2.1</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Hệ thống đường dẫn điện và thiết bị điện</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2.2</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Hệ thống nối đất và dây dẫn bảo vệ</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2.3</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Cách ly, đóng cắt mạch điện và dịch vụ an toàn</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2.4</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Bảo vệ chống điện giật</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2.5</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Bảo vệ chống tác động nhiệt</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2.6</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Bảo vệ chống quá dòng điện</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2.7</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Bảo vệ chống nhiễu điện áp và nhiễu điện từ</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lastRenderedPageBreak/>
              <w:t>2.8</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Bảo vệ chống sét</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2.9</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Đấu nối các nguồn điện riêng</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2.10</w:t>
            </w:r>
          </w:p>
        </w:tc>
        <w:tc>
          <w:tcPr>
            <w:tcW w:w="4232" w:type="pct"/>
            <w:shd w:val="clear" w:color="auto" w:fill="auto"/>
          </w:tcPr>
          <w:p w:rsidR="00335F10" w:rsidRPr="006A613E" w:rsidRDefault="00335F10" w:rsidP="00312D3D">
            <w:pPr>
              <w:spacing w:before="100" w:beforeAutospacing="1" w:line="360" w:lineRule="exact"/>
              <w:rPr>
                <w:rFonts w:ascii="Arial" w:hAnsi="Arial" w:cs="Arial"/>
                <w:noProof/>
                <w:szCs w:val="24"/>
              </w:rPr>
            </w:pPr>
            <w:r w:rsidRPr="006A613E">
              <w:rPr>
                <w:rFonts w:ascii="Arial" w:hAnsi="Arial" w:cs="Arial"/>
                <w:noProof/>
                <w:szCs w:val="24"/>
              </w:rPr>
              <w:t>Trang bị điện trong các khu vực đặc biệt</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rPr>
                <w:rFonts w:ascii="Arial" w:hAnsi="Arial" w:cs="Arial"/>
                <w:b/>
                <w:noProof/>
                <w:szCs w:val="24"/>
              </w:rPr>
            </w:pPr>
            <w:r w:rsidRPr="006A613E">
              <w:rPr>
                <w:rFonts w:ascii="Arial" w:hAnsi="Arial" w:cs="Arial"/>
                <w:b/>
                <w:noProof/>
                <w:szCs w:val="24"/>
              </w:rPr>
              <w:t>3</w:t>
            </w:r>
          </w:p>
        </w:tc>
        <w:tc>
          <w:tcPr>
            <w:tcW w:w="4232" w:type="pct"/>
            <w:shd w:val="clear" w:color="auto" w:fill="auto"/>
          </w:tcPr>
          <w:p w:rsidR="00335F10" w:rsidRPr="006A613E" w:rsidRDefault="00335F10" w:rsidP="000D2F6D">
            <w:pPr>
              <w:spacing w:before="100" w:beforeAutospacing="1" w:line="360" w:lineRule="exact"/>
              <w:rPr>
                <w:rFonts w:ascii="Arial" w:hAnsi="Arial" w:cs="Arial"/>
                <w:b/>
                <w:i/>
                <w:noProof/>
                <w:szCs w:val="24"/>
              </w:rPr>
            </w:pPr>
            <w:r w:rsidRPr="006A613E">
              <w:rPr>
                <w:rFonts w:ascii="Arial" w:hAnsi="Arial" w:cs="Arial"/>
                <w:b/>
                <w:i/>
                <w:noProof/>
                <w:szCs w:val="24"/>
              </w:rPr>
              <w:t xml:space="preserve">Quy định về </w:t>
            </w:r>
            <w:r w:rsidR="000D2F6D" w:rsidRPr="006A613E">
              <w:rPr>
                <w:rFonts w:ascii="Arial" w:hAnsi="Arial" w:cs="Arial"/>
                <w:b/>
                <w:i/>
                <w:noProof/>
                <w:szCs w:val="24"/>
              </w:rPr>
              <w:t>kiểm tra</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3.1</w:t>
            </w:r>
          </w:p>
        </w:tc>
        <w:tc>
          <w:tcPr>
            <w:tcW w:w="4232" w:type="pct"/>
            <w:shd w:val="clear" w:color="auto" w:fill="auto"/>
          </w:tcPr>
          <w:p w:rsidR="00335F10" w:rsidRPr="006A613E" w:rsidRDefault="006A613E" w:rsidP="00312D3D">
            <w:pPr>
              <w:spacing w:before="100" w:beforeAutospacing="1" w:line="360" w:lineRule="exact"/>
              <w:rPr>
                <w:rFonts w:ascii="Arial" w:hAnsi="Arial" w:cs="Arial"/>
                <w:noProof/>
                <w:szCs w:val="24"/>
              </w:rPr>
            </w:pPr>
            <w:r w:rsidRPr="006A613E">
              <w:rPr>
                <w:rFonts w:ascii="Arial" w:hAnsi="Arial" w:cs="Arial"/>
                <w:noProof/>
                <w:szCs w:val="24"/>
              </w:rPr>
              <w:t>Các yêu cầu chung</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jc w:val="right"/>
              <w:rPr>
                <w:rFonts w:ascii="Arial" w:hAnsi="Arial" w:cs="Arial"/>
                <w:noProof/>
                <w:szCs w:val="24"/>
              </w:rPr>
            </w:pPr>
            <w:r w:rsidRPr="006A613E">
              <w:rPr>
                <w:rFonts w:ascii="Arial" w:hAnsi="Arial" w:cs="Arial"/>
                <w:noProof/>
                <w:szCs w:val="24"/>
              </w:rPr>
              <w:t>3.2</w:t>
            </w:r>
          </w:p>
        </w:tc>
        <w:tc>
          <w:tcPr>
            <w:tcW w:w="4232" w:type="pct"/>
            <w:shd w:val="clear" w:color="auto" w:fill="auto"/>
          </w:tcPr>
          <w:p w:rsidR="00335F10" w:rsidRPr="006A613E" w:rsidRDefault="006A613E" w:rsidP="00312D3D">
            <w:pPr>
              <w:spacing w:before="100" w:beforeAutospacing="1" w:line="360" w:lineRule="exact"/>
              <w:rPr>
                <w:rFonts w:ascii="Arial" w:hAnsi="Arial" w:cs="Arial"/>
                <w:noProof/>
                <w:szCs w:val="24"/>
              </w:rPr>
            </w:pPr>
            <w:r w:rsidRPr="006A613E">
              <w:rPr>
                <w:rFonts w:ascii="Arial" w:hAnsi="Arial" w:cs="Arial"/>
                <w:noProof/>
                <w:szCs w:val="24"/>
              </w:rPr>
              <w:t>Yêu cầu đối với kiểm tra bằng trực quan lần đầu trước khi đưa vào sử dụng</w:t>
            </w:r>
          </w:p>
        </w:tc>
      </w:tr>
      <w:tr w:rsidR="006A613E" w:rsidRPr="000161F4" w:rsidTr="00335F10">
        <w:tc>
          <w:tcPr>
            <w:tcW w:w="768" w:type="pct"/>
            <w:shd w:val="clear" w:color="auto" w:fill="auto"/>
          </w:tcPr>
          <w:p w:rsidR="006A613E" w:rsidRPr="006A613E" w:rsidRDefault="006A613E" w:rsidP="00312D3D">
            <w:pPr>
              <w:spacing w:before="100" w:beforeAutospacing="1" w:line="360" w:lineRule="exact"/>
              <w:jc w:val="right"/>
              <w:rPr>
                <w:rFonts w:ascii="Arial" w:hAnsi="Arial" w:cs="Arial"/>
                <w:noProof/>
                <w:szCs w:val="24"/>
              </w:rPr>
            </w:pPr>
            <w:r w:rsidRPr="006A613E">
              <w:rPr>
                <w:rFonts w:ascii="Arial" w:hAnsi="Arial" w:cs="Arial"/>
                <w:noProof/>
                <w:szCs w:val="24"/>
              </w:rPr>
              <w:t>3.3</w:t>
            </w:r>
          </w:p>
        </w:tc>
        <w:tc>
          <w:tcPr>
            <w:tcW w:w="4232" w:type="pct"/>
            <w:shd w:val="clear" w:color="auto" w:fill="auto"/>
          </w:tcPr>
          <w:p w:rsidR="006A613E" w:rsidRPr="006A613E" w:rsidRDefault="006A613E" w:rsidP="00312D3D">
            <w:pPr>
              <w:spacing w:before="100" w:beforeAutospacing="1" w:line="360" w:lineRule="exact"/>
              <w:rPr>
                <w:rFonts w:ascii="Arial" w:hAnsi="Arial" w:cs="Arial"/>
                <w:noProof/>
                <w:szCs w:val="24"/>
              </w:rPr>
            </w:pPr>
            <w:r w:rsidRPr="006A613E">
              <w:rPr>
                <w:rFonts w:ascii="Arial" w:hAnsi="Arial" w:cs="Arial"/>
                <w:noProof/>
                <w:szCs w:val="24"/>
              </w:rPr>
              <w:t>Yêu cầu đối với kiểm tra bằng thử nghiệm lần đầu trước khi đưa vào sử dụng</w:t>
            </w:r>
          </w:p>
        </w:tc>
      </w:tr>
      <w:tr w:rsidR="006A613E" w:rsidRPr="000161F4" w:rsidTr="00335F10">
        <w:tc>
          <w:tcPr>
            <w:tcW w:w="768" w:type="pct"/>
            <w:shd w:val="clear" w:color="auto" w:fill="auto"/>
          </w:tcPr>
          <w:p w:rsidR="006A613E" w:rsidRPr="006A613E" w:rsidRDefault="006A613E" w:rsidP="00312D3D">
            <w:pPr>
              <w:spacing w:before="100" w:beforeAutospacing="1" w:line="360" w:lineRule="exact"/>
              <w:jc w:val="right"/>
              <w:rPr>
                <w:rFonts w:ascii="Arial" w:hAnsi="Arial" w:cs="Arial"/>
                <w:noProof/>
                <w:szCs w:val="24"/>
              </w:rPr>
            </w:pPr>
            <w:r w:rsidRPr="006A613E">
              <w:rPr>
                <w:rFonts w:ascii="Arial" w:hAnsi="Arial" w:cs="Arial"/>
                <w:noProof/>
                <w:szCs w:val="24"/>
              </w:rPr>
              <w:t>3.4</w:t>
            </w:r>
          </w:p>
        </w:tc>
        <w:tc>
          <w:tcPr>
            <w:tcW w:w="4232" w:type="pct"/>
            <w:shd w:val="clear" w:color="auto" w:fill="auto"/>
          </w:tcPr>
          <w:p w:rsidR="006A613E" w:rsidRPr="006A613E" w:rsidRDefault="006A613E" w:rsidP="00312D3D">
            <w:pPr>
              <w:spacing w:before="100" w:beforeAutospacing="1" w:line="360" w:lineRule="exact"/>
              <w:rPr>
                <w:rFonts w:ascii="Arial" w:hAnsi="Arial" w:cs="Arial"/>
                <w:noProof/>
                <w:szCs w:val="24"/>
              </w:rPr>
            </w:pPr>
            <w:r w:rsidRPr="006A613E">
              <w:rPr>
                <w:rFonts w:ascii="Arial" w:hAnsi="Arial" w:cs="Arial"/>
                <w:noProof/>
                <w:szCs w:val="24"/>
              </w:rPr>
              <w:t>Kiểm tra định kỳ theo yêu cầu bảo trì trong quá trình sử dụng</w:t>
            </w:r>
          </w:p>
        </w:tc>
      </w:tr>
      <w:tr w:rsidR="000D2F6D" w:rsidRPr="000161F4" w:rsidTr="00335F10">
        <w:tc>
          <w:tcPr>
            <w:tcW w:w="768" w:type="pct"/>
            <w:shd w:val="clear" w:color="auto" w:fill="auto"/>
          </w:tcPr>
          <w:p w:rsidR="000D2F6D" w:rsidRPr="006A613E" w:rsidRDefault="000D2F6D" w:rsidP="00312D3D">
            <w:pPr>
              <w:spacing w:before="100" w:beforeAutospacing="1" w:line="360" w:lineRule="exact"/>
              <w:rPr>
                <w:rFonts w:ascii="Arial" w:hAnsi="Arial" w:cs="Arial"/>
                <w:b/>
                <w:noProof/>
                <w:szCs w:val="24"/>
              </w:rPr>
            </w:pPr>
            <w:r w:rsidRPr="006A613E">
              <w:rPr>
                <w:rFonts w:ascii="Arial" w:hAnsi="Arial" w:cs="Arial"/>
                <w:b/>
                <w:noProof/>
                <w:szCs w:val="24"/>
              </w:rPr>
              <w:t>4</w:t>
            </w:r>
          </w:p>
        </w:tc>
        <w:tc>
          <w:tcPr>
            <w:tcW w:w="4232" w:type="pct"/>
            <w:shd w:val="clear" w:color="auto" w:fill="auto"/>
          </w:tcPr>
          <w:p w:rsidR="000D2F6D" w:rsidRPr="006A613E" w:rsidRDefault="000D2F6D" w:rsidP="00312D3D">
            <w:pPr>
              <w:spacing w:before="100" w:beforeAutospacing="1" w:line="360" w:lineRule="exact"/>
              <w:rPr>
                <w:rFonts w:ascii="Arial" w:hAnsi="Arial" w:cs="Arial"/>
                <w:b/>
                <w:noProof/>
                <w:szCs w:val="24"/>
              </w:rPr>
            </w:pPr>
            <w:r w:rsidRPr="006A613E">
              <w:rPr>
                <w:rFonts w:ascii="Arial" w:hAnsi="Arial" w:cs="Arial"/>
                <w:b/>
                <w:noProof/>
                <w:szCs w:val="24"/>
              </w:rPr>
              <w:t>Tổ chức thực hiện</w:t>
            </w:r>
          </w:p>
        </w:tc>
      </w:tr>
      <w:tr w:rsidR="00335F10" w:rsidRPr="000161F4" w:rsidTr="00335F10">
        <w:tc>
          <w:tcPr>
            <w:tcW w:w="768" w:type="pct"/>
            <w:shd w:val="clear" w:color="auto" w:fill="auto"/>
          </w:tcPr>
          <w:p w:rsidR="00335F10" w:rsidRPr="006A613E" w:rsidRDefault="00335F10" w:rsidP="00312D3D">
            <w:pPr>
              <w:spacing w:before="100" w:beforeAutospacing="1" w:line="360" w:lineRule="exact"/>
              <w:rPr>
                <w:rFonts w:ascii="Arial" w:hAnsi="Arial" w:cs="Arial"/>
                <w:b/>
                <w:noProof/>
                <w:szCs w:val="24"/>
              </w:rPr>
            </w:pPr>
          </w:p>
        </w:tc>
        <w:tc>
          <w:tcPr>
            <w:tcW w:w="4232" w:type="pct"/>
            <w:shd w:val="clear" w:color="auto" w:fill="auto"/>
          </w:tcPr>
          <w:p w:rsidR="00335F10" w:rsidRPr="006A613E" w:rsidRDefault="00335F10" w:rsidP="00312D3D">
            <w:pPr>
              <w:spacing w:before="100" w:beforeAutospacing="1" w:line="360" w:lineRule="exact"/>
              <w:rPr>
                <w:rFonts w:ascii="Arial" w:hAnsi="Arial" w:cs="Arial"/>
                <w:b/>
                <w:i/>
                <w:noProof/>
                <w:szCs w:val="24"/>
              </w:rPr>
            </w:pPr>
            <w:r w:rsidRPr="006A613E">
              <w:rPr>
                <w:rFonts w:ascii="Arial" w:hAnsi="Arial" w:cs="Arial"/>
                <w:b/>
                <w:i/>
                <w:noProof/>
                <w:szCs w:val="24"/>
              </w:rPr>
              <w:t>Các phụ lục</w:t>
            </w:r>
          </w:p>
        </w:tc>
      </w:tr>
    </w:tbl>
    <w:p w:rsidR="009D2A5A" w:rsidRPr="00335F10" w:rsidRDefault="00335F10" w:rsidP="00312D3D">
      <w:pPr>
        <w:spacing w:before="100" w:beforeAutospacing="1" w:line="360" w:lineRule="exact"/>
        <w:rPr>
          <w:rFonts w:ascii="Arial" w:hAnsi="Arial" w:cs="Arial"/>
          <w:b/>
          <w:bCs/>
          <w:i/>
          <w:noProof/>
          <w:szCs w:val="24"/>
        </w:rPr>
      </w:pPr>
      <w:r>
        <w:rPr>
          <w:rFonts w:ascii="Arial" w:hAnsi="Arial" w:cs="Arial"/>
          <w:b/>
          <w:bCs/>
          <w:i/>
          <w:noProof/>
          <w:szCs w:val="24"/>
        </w:rPr>
        <w:t xml:space="preserve">2.2.3. </w:t>
      </w:r>
      <w:r w:rsidR="009D2A5A" w:rsidRPr="00335F10">
        <w:rPr>
          <w:rFonts w:ascii="Arial" w:hAnsi="Arial" w:cs="Arial"/>
          <w:b/>
          <w:bCs/>
          <w:i/>
          <w:noProof/>
          <w:szCs w:val="24"/>
        </w:rPr>
        <w:t xml:space="preserve">Phân tích những ưu, nhược điểm của  QCVN </w:t>
      </w:r>
      <w:r>
        <w:rPr>
          <w:rFonts w:ascii="Arial" w:hAnsi="Arial" w:cs="Arial"/>
          <w:b/>
          <w:bCs/>
          <w:i/>
          <w:noProof/>
          <w:szCs w:val="24"/>
        </w:rPr>
        <w:t>12:2014</w:t>
      </w:r>
    </w:p>
    <w:p w:rsidR="009D2A5A" w:rsidRPr="00335F10" w:rsidRDefault="00335F10" w:rsidP="00312D3D">
      <w:pPr>
        <w:spacing w:before="100" w:beforeAutospacing="1" w:line="360" w:lineRule="exact"/>
        <w:rPr>
          <w:rFonts w:ascii="Arial" w:hAnsi="Arial" w:cs="Arial"/>
          <w:i/>
          <w:iCs/>
          <w:noProof/>
          <w:szCs w:val="24"/>
          <w:lang w:val="it-IT"/>
        </w:rPr>
      </w:pPr>
      <w:r w:rsidRPr="00335F10">
        <w:rPr>
          <w:rFonts w:ascii="Arial" w:hAnsi="Arial" w:cs="Arial"/>
          <w:i/>
          <w:iCs/>
          <w:szCs w:val="24"/>
        </w:rPr>
        <w:t>2.2.3.1.</w:t>
      </w:r>
      <w:r w:rsidR="00B62E14" w:rsidRPr="00335F10">
        <w:rPr>
          <w:rFonts w:ascii="Arial" w:hAnsi="Arial" w:cs="Arial"/>
          <w:i/>
          <w:iCs/>
          <w:szCs w:val="24"/>
        </w:rPr>
        <w:t>Ưu điểm</w:t>
      </w:r>
    </w:p>
    <w:p w:rsidR="00B62E14" w:rsidRPr="00335F10" w:rsidRDefault="00BB0D17" w:rsidP="00312D3D">
      <w:pPr>
        <w:numPr>
          <w:ilvl w:val="0"/>
          <w:numId w:val="7"/>
        </w:numPr>
        <w:spacing w:before="100" w:beforeAutospacing="1" w:line="360" w:lineRule="exact"/>
        <w:rPr>
          <w:rFonts w:ascii="Arial" w:hAnsi="Arial" w:cs="Arial"/>
          <w:noProof/>
          <w:szCs w:val="24"/>
        </w:rPr>
      </w:pPr>
      <w:r w:rsidRPr="00335F10">
        <w:rPr>
          <w:rFonts w:ascii="Arial" w:hAnsi="Arial" w:cs="Arial"/>
          <w:noProof/>
          <w:szCs w:val="24"/>
        </w:rPr>
        <w:t xml:space="preserve">Ban hành kịp thời, đáp ứng </w:t>
      </w:r>
      <w:r w:rsidR="00335F10">
        <w:rPr>
          <w:rFonts w:ascii="Arial" w:hAnsi="Arial" w:cs="Arial"/>
          <w:noProof/>
          <w:szCs w:val="24"/>
        </w:rPr>
        <w:t>các nhu cầu về hội nhập, quản lý và kỹ thuật đối với hệ thống điện của nhà ở và nhà công cộng. Các quy định của quy chuẩn nâng cao công tác an toàn đối với hệ thống điện của nhà ở và nhà công cộng và tiệm cận với thế giới như: Quy định về sử dụng ổ cắm có cực PE trong nhà ở và nhà công cộng, quy định về các hệ thống nối đất, quy định về sử dụng thiết bị RCD….</w:t>
      </w:r>
    </w:p>
    <w:p w:rsidR="008460C8" w:rsidRPr="00335F10" w:rsidRDefault="008460C8" w:rsidP="00312D3D">
      <w:pPr>
        <w:numPr>
          <w:ilvl w:val="0"/>
          <w:numId w:val="7"/>
        </w:numPr>
        <w:spacing w:before="100" w:beforeAutospacing="1" w:line="360" w:lineRule="exact"/>
        <w:rPr>
          <w:rFonts w:ascii="Arial" w:hAnsi="Arial" w:cs="Arial"/>
          <w:noProof/>
          <w:szCs w:val="24"/>
        </w:rPr>
      </w:pPr>
      <w:r w:rsidRPr="00335F10">
        <w:rPr>
          <w:rFonts w:ascii="Arial" w:hAnsi="Arial" w:cs="Arial"/>
          <w:noProof/>
          <w:szCs w:val="24"/>
        </w:rPr>
        <w:t>Nội dung rất đầy đủ, đề cập tới tất cả các vấn đề về quản lý, đặc biệt kỹ thuật liên quan đến thiết kế, thi công, vận hành khai thác</w:t>
      </w:r>
      <w:r w:rsidR="00335F10">
        <w:rPr>
          <w:rFonts w:ascii="Arial" w:hAnsi="Arial" w:cs="Arial"/>
          <w:noProof/>
          <w:szCs w:val="24"/>
        </w:rPr>
        <w:t xml:space="preserve"> đối với hệ thống điện của nhà ở và nhà công cộng</w:t>
      </w:r>
      <w:r w:rsidRPr="00335F10">
        <w:rPr>
          <w:rFonts w:ascii="Arial" w:hAnsi="Arial" w:cs="Arial"/>
          <w:noProof/>
          <w:szCs w:val="24"/>
        </w:rPr>
        <w:t xml:space="preserve">, đặc biệt các vấn đề nổi cộm như phòng chống cháy nổ, môi trường, an toàn </w:t>
      </w:r>
      <w:r w:rsidR="00335F10">
        <w:rPr>
          <w:rFonts w:ascii="Arial" w:hAnsi="Arial" w:cs="Arial"/>
          <w:noProof/>
          <w:szCs w:val="24"/>
        </w:rPr>
        <w:t>sinh mạng, tài sản, vật nuôi</w:t>
      </w:r>
      <w:r w:rsidRPr="00335F10">
        <w:rPr>
          <w:rFonts w:ascii="Arial" w:hAnsi="Arial" w:cs="Arial"/>
          <w:noProof/>
          <w:szCs w:val="24"/>
        </w:rPr>
        <w:t>,..</w:t>
      </w:r>
    </w:p>
    <w:p w:rsidR="008460C8" w:rsidRPr="00B8135B" w:rsidRDefault="008460C8" w:rsidP="00312D3D">
      <w:pPr>
        <w:spacing w:before="100" w:beforeAutospacing="1" w:line="360" w:lineRule="exact"/>
        <w:ind w:firstLine="357"/>
        <w:rPr>
          <w:rFonts w:ascii="Arial" w:hAnsi="Arial" w:cs="Arial"/>
          <w:noProof/>
          <w:szCs w:val="24"/>
          <w:lang w:val="it-IT"/>
        </w:rPr>
      </w:pPr>
      <w:r w:rsidRPr="00B8135B">
        <w:rPr>
          <w:rFonts w:ascii="Arial" w:hAnsi="Arial" w:cs="Arial"/>
          <w:noProof/>
          <w:szCs w:val="24"/>
          <w:lang w:val="it-IT"/>
        </w:rPr>
        <w:t xml:space="preserve">Đánh giá chung, </w:t>
      </w:r>
      <w:r w:rsidR="00335F10">
        <w:rPr>
          <w:rFonts w:ascii="Arial" w:hAnsi="Arial" w:cs="Arial"/>
          <w:noProof/>
          <w:szCs w:val="24"/>
          <w:lang w:val="it-IT"/>
        </w:rPr>
        <w:t xml:space="preserve">các đơn vị </w:t>
      </w:r>
      <w:r w:rsidR="00C62B0A">
        <w:rPr>
          <w:rFonts w:ascii="Arial" w:hAnsi="Arial" w:cs="Arial"/>
          <w:noProof/>
          <w:szCs w:val="24"/>
          <w:lang w:val="it-IT"/>
        </w:rPr>
        <w:t xml:space="preserve">thiết kế, thi công, chủ đầu tư, cơ quan quản lý </w:t>
      </w:r>
      <w:r w:rsidR="00335F10">
        <w:rPr>
          <w:rFonts w:ascii="Arial" w:hAnsi="Arial" w:cs="Arial"/>
          <w:noProof/>
          <w:szCs w:val="24"/>
          <w:lang w:val="it-IT"/>
        </w:rPr>
        <w:t xml:space="preserve">có liên quan đến hệ thống điện của nhà ở và nhà công cộng </w:t>
      </w:r>
      <w:r w:rsidR="00C62B0A">
        <w:rPr>
          <w:rFonts w:ascii="Arial" w:hAnsi="Arial" w:cs="Arial"/>
          <w:noProof/>
          <w:szCs w:val="24"/>
          <w:lang w:val="it-IT"/>
        </w:rPr>
        <w:t xml:space="preserve">đánh giá cao quy chuẩn này. Các quy định được áp dụng vào thực tế và hầu như không có vướng mắc </w:t>
      </w:r>
      <w:r w:rsidR="00C62B0A" w:rsidRPr="006A613E">
        <w:rPr>
          <w:rFonts w:ascii="Arial" w:hAnsi="Arial" w:cs="Arial"/>
          <w:noProof/>
          <w:szCs w:val="24"/>
          <w:lang w:val="it-IT"/>
        </w:rPr>
        <w:t xml:space="preserve">tạo hành lang </w:t>
      </w:r>
      <w:r w:rsidR="006A613E" w:rsidRPr="006A613E">
        <w:rPr>
          <w:rFonts w:ascii="Arial" w:hAnsi="Arial" w:cs="Arial"/>
          <w:noProof/>
          <w:szCs w:val="24"/>
          <w:lang w:val="it-IT"/>
        </w:rPr>
        <w:t xml:space="preserve">pháp lý </w:t>
      </w:r>
      <w:r w:rsidR="00C62B0A" w:rsidRPr="006A613E">
        <w:rPr>
          <w:rFonts w:ascii="Arial" w:hAnsi="Arial" w:cs="Arial"/>
          <w:noProof/>
          <w:szCs w:val="24"/>
          <w:lang w:val="it-IT"/>
        </w:rPr>
        <w:t>kỹ thuật</w:t>
      </w:r>
      <w:r w:rsidR="006A613E" w:rsidRPr="006A613E">
        <w:rPr>
          <w:rFonts w:ascii="Arial" w:hAnsi="Arial" w:cs="Arial"/>
          <w:noProof/>
          <w:szCs w:val="24"/>
          <w:lang w:val="it-IT"/>
        </w:rPr>
        <w:t xml:space="preserve"> cho người sử dụng và cơ quan quản lý</w:t>
      </w:r>
      <w:r w:rsidR="00C62B0A" w:rsidRPr="006A613E">
        <w:rPr>
          <w:rFonts w:ascii="Arial" w:hAnsi="Arial" w:cs="Arial"/>
          <w:noProof/>
          <w:szCs w:val="24"/>
          <w:lang w:val="it-IT"/>
        </w:rPr>
        <w:t>.</w:t>
      </w:r>
    </w:p>
    <w:p w:rsidR="006131EE" w:rsidRPr="00C62B0A" w:rsidRDefault="005075B3" w:rsidP="00312D3D">
      <w:pPr>
        <w:spacing w:before="100" w:beforeAutospacing="1" w:line="360" w:lineRule="exact"/>
        <w:rPr>
          <w:rFonts w:ascii="Arial" w:hAnsi="Arial" w:cs="Arial"/>
          <w:i/>
          <w:iCs/>
          <w:szCs w:val="24"/>
        </w:rPr>
      </w:pPr>
      <w:r>
        <w:rPr>
          <w:rFonts w:ascii="Arial" w:hAnsi="Arial" w:cs="Arial"/>
          <w:i/>
          <w:iCs/>
          <w:szCs w:val="24"/>
        </w:rPr>
        <w:t xml:space="preserve">2.2.3.2. </w:t>
      </w:r>
      <w:r w:rsidR="006131EE" w:rsidRPr="00C62B0A">
        <w:rPr>
          <w:rFonts w:ascii="Arial" w:hAnsi="Arial" w:cs="Arial"/>
          <w:i/>
          <w:iCs/>
          <w:szCs w:val="24"/>
        </w:rPr>
        <w:t>Nhược điểm</w:t>
      </w:r>
    </w:p>
    <w:p w:rsidR="005075B3" w:rsidRDefault="005075B3" w:rsidP="00312D3D">
      <w:pPr>
        <w:numPr>
          <w:ilvl w:val="0"/>
          <w:numId w:val="7"/>
        </w:numPr>
        <w:spacing w:before="100" w:beforeAutospacing="1" w:line="360" w:lineRule="exact"/>
        <w:rPr>
          <w:rFonts w:ascii="Arial" w:hAnsi="Arial" w:cs="Arial"/>
          <w:noProof/>
          <w:szCs w:val="24"/>
        </w:rPr>
      </w:pPr>
      <w:r>
        <w:rPr>
          <w:rFonts w:ascii="Arial" w:hAnsi="Arial" w:cs="Arial"/>
          <w:noProof/>
          <w:szCs w:val="24"/>
        </w:rPr>
        <w:t>Qua quá trình 5 năm áp dụng hầu như không có phản ảnh nào của các đơn vị có liên quan về việc khó khăn lớn hay các quy định không rõ ràng khi áp dụng quy chuẩn. Tuy nhiên quá trình áp dụng có một số vướng mắc nhỏ như một số ví dụ sau :</w:t>
      </w:r>
    </w:p>
    <w:p w:rsidR="005075B3" w:rsidRPr="005075B3" w:rsidRDefault="005075B3" w:rsidP="00312D3D">
      <w:pPr>
        <w:numPr>
          <w:ilvl w:val="0"/>
          <w:numId w:val="6"/>
        </w:numPr>
        <w:spacing w:before="100" w:beforeAutospacing="1" w:line="360" w:lineRule="exact"/>
        <w:rPr>
          <w:rFonts w:ascii="Arial" w:hAnsi="Arial" w:cs="Arial"/>
          <w:noProof/>
          <w:szCs w:val="24"/>
        </w:rPr>
      </w:pPr>
      <w:r w:rsidRPr="005075B3">
        <w:rPr>
          <w:rFonts w:ascii="Arial" w:hAnsi="Arial" w:cs="Arial"/>
          <w:noProof/>
          <w:szCs w:val="24"/>
        </w:rPr>
        <w:t>Mục 2.1.5.1 quy đinh  Tiết diện của dây pha trong các mạch xoay chiều không được nhỏ hơn các giá trị sau:</w:t>
      </w:r>
    </w:p>
    <w:p w:rsidR="005075B3" w:rsidRPr="005075B3" w:rsidRDefault="005075B3" w:rsidP="006A613E">
      <w:pPr>
        <w:spacing w:before="100" w:beforeAutospacing="1" w:line="360" w:lineRule="exact"/>
        <w:ind w:left="714" w:firstLine="357"/>
        <w:rPr>
          <w:rFonts w:ascii="Arial" w:hAnsi="Arial" w:cs="Arial"/>
          <w:noProof/>
          <w:szCs w:val="24"/>
        </w:rPr>
      </w:pPr>
      <w:r w:rsidRPr="005075B3">
        <w:rPr>
          <w:rFonts w:ascii="Arial" w:hAnsi="Arial" w:cs="Arial"/>
          <w:noProof/>
          <w:szCs w:val="24"/>
        </w:rPr>
        <w:t>Cho mạch chiếu sáng: 1,5 mm2;</w:t>
      </w:r>
    </w:p>
    <w:p w:rsidR="005075B3" w:rsidRPr="005075B3" w:rsidRDefault="005075B3" w:rsidP="006A613E">
      <w:pPr>
        <w:spacing w:before="100" w:beforeAutospacing="1" w:line="360" w:lineRule="exact"/>
        <w:ind w:left="714" w:firstLine="357"/>
        <w:rPr>
          <w:rFonts w:ascii="Arial" w:hAnsi="Arial" w:cs="Arial"/>
          <w:noProof/>
          <w:szCs w:val="24"/>
        </w:rPr>
      </w:pPr>
      <w:r w:rsidRPr="005075B3">
        <w:rPr>
          <w:rFonts w:ascii="Arial" w:hAnsi="Arial" w:cs="Arial"/>
          <w:noProof/>
          <w:szCs w:val="24"/>
        </w:rPr>
        <w:lastRenderedPageBreak/>
        <w:t>Cho mạch động lực và chiếu sáng và mạch dành riêng cho động lực: 2,5 mm2;</w:t>
      </w:r>
    </w:p>
    <w:p w:rsidR="005075B3" w:rsidRDefault="005075B3" w:rsidP="00312D3D">
      <w:pPr>
        <w:numPr>
          <w:ilvl w:val="0"/>
          <w:numId w:val="9"/>
        </w:numPr>
        <w:spacing w:before="100" w:beforeAutospacing="1" w:line="360" w:lineRule="exact"/>
        <w:rPr>
          <w:rFonts w:ascii="Arial" w:hAnsi="Arial" w:cs="Arial"/>
          <w:noProof/>
          <w:szCs w:val="24"/>
        </w:rPr>
      </w:pPr>
      <w:r>
        <w:rPr>
          <w:rFonts w:ascii="Arial" w:hAnsi="Arial" w:cs="Arial"/>
          <w:noProof/>
          <w:szCs w:val="24"/>
        </w:rPr>
        <w:t xml:space="preserve">Thực tế </w:t>
      </w:r>
      <w:r w:rsidRPr="005075B3">
        <w:rPr>
          <w:rFonts w:ascii="Arial" w:hAnsi="Arial" w:cs="Arial"/>
          <w:noProof/>
          <w:szCs w:val="24"/>
        </w:rPr>
        <w:t xml:space="preserve">áp dụng cho thiết kế, thi công </w:t>
      </w:r>
      <w:r>
        <w:rPr>
          <w:rFonts w:ascii="Arial" w:hAnsi="Arial" w:cs="Arial"/>
          <w:noProof/>
          <w:szCs w:val="24"/>
        </w:rPr>
        <w:t>thường</w:t>
      </w:r>
      <w:r w:rsidRPr="005075B3">
        <w:rPr>
          <w:rFonts w:ascii="Arial" w:hAnsi="Arial" w:cs="Arial"/>
          <w:noProof/>
          <w:szCs w:val="24"/>
        </w:rPr>
        <w:t xml:space="preserve"> sử dụng </w:t>
      </w:r>
      <w:r>
        <w:rPr>
          <w:rFonts w:ascii="Arial" w:hAnsi="Arial" w:cs="Arial"/>
          <w:noProof/>
          <w:szCs w:val="24"/>
        </w:rPr>
        <w:t xml:space="preserve">dây có tiết diện 1.5mm2 </w:t>
      </w:r>
      <w:r w:rsidRPr="005075B3">
        <w:rPr>
          <w:rFonts w:ascii="Arial" w:hAnsi="Arial" w:cs="Arial"/>
          <w:noProof/>
          <w:szCs w:val="24"/>
        </w:rPr>
        <w:t xml:space="preserve">cho mạch điện vừa có chiếu sáng và quạt trần hoặc các thiết bị sử dụng điện công suất nhỏ </w:t>
      </w:r>
      <w:r>
        <w:rPr>
          <w:rFonts w:ascii="Arial" w:hAnsi="Arial" w:cs="Arial"/>
          <w:noProof/>
          <w:szCs w:val="24"/>
        </w:rPr>
        <w:t xml:space="preserve"> </w:t>
      </w:r>
    </w:p>
    <w:p w:rsidR="005424F0" w:rsidRDefault="005424F0" w:rsidP="00312D3D">
      <w:pPr>
        <w:numPr>
          <w:ilvl w:val="0"/>
          <w:numId w:val="6"/>
        </w:numPr>
        <w:spacing w:before="100" w:beforeAutospacing="1" w:line="360" w:lineRule="exact"/>
        <w:rPr>
          <w:rFonts w:ascii="Arial" w:hAnsi="Arial" w:cs="Arial"/>
          <w:noProof/>
          <w:szCs w:val="24"/>
        </w:rPr>
      </w:pPr>
      <w:r w:rsidRPr="005075B3">
        <w:rPr>
          <w:rFonts w:ascii="Arial" w:hAnsi="Arial" w:cs="Arial"/>
          <w:noProof/>
          <w:szCs w:val="24"/>
        </w:rPr>
        <w:t>Mục 2.1.14.3  Phải cấp điện bằng các đường dẫn điện riêng từ tủ phân phối điện chính cho hệ thống chiếu sáng cầu thang, lối đi chung, hành lang và những phòng khác ngoài phạm vi căn hộ của nhà ở.</w:t>
      </w:r>
    </w:p>
    <w:p w:rsidR="005424F0" w:rsidRPr="005424F0" w:rsidRDefault="005424F0" w:rsidP="00312D3D">
      <w:pPr>
        <w:numPr>
          <w:ilvl w:val="0"/>
          <w:numId w:val="9"/>
        </w:numPr>
        <w:spacing w:before="100" w:beforeAutospacing="1" w:line="360" w:lineRule="exact"/>
        <w:rPr>
          <w:rFonts w:ascii="Arial" w:hAnsi="Arial" w:cs="Arial"/>
          <w:noProof/>
          <w:szCs w:val="24"/>
        </w:rPr>
      </w:pPr>
      <w:r>
        <w:rPr>
          <w:rFonts w:ascii="Arial" w:hAnsi="Arial" w:cs="Arial"/>
          <w:noProof/>
          <w:szCs w:val="24"/>
        </w:rPr>
        <w:t>Quy định này không hợp lý khi ở các khu vực lối đi chung, hành lang còn có các thiết bị dùng chung khác xẽ phải đi một đường dây riêng từ tủ phân phối điện chính lên dẫn đến tốn kém không cần thiết.</w:t>
      </w:r>
    </w:p>
    <w:p w:rsidR="009B2362" w:rsidRDefault="005075B3" w:rsidP="00312D3D">
      <w:pPr>
        <w:numPr>
          <w:ilvl w:val="0"/>
          <w:numId w:val="7"/>
        </w:numPr>
        <w:spacing w:before="100" w:beforeAutospacing="1" w:line="360" w:lineRule="exact"/>
        <w:rPr>
          <w:rFonts w:ascii="Arial" w:hAnsi="Arial" w:cs="Arial"/>
          <w:noProof/>
          <w:szCs w:val="24"/>
        </w:rPr>
      </w:pPr>
      <w:r>
        <w:rPr>
          <w:rFonts w:ascii="Arial" w:hAnsi="Arial" w:cs="Arial"/>
          <w:noProof/>
          <w:szCs w:val="24"/>
        </w:rPr>
        <w:t>Một số quy định trong quy chuẩn đã cũ không còn đúng trong thực tế như:</w:t>
      </w:r>
    </w:p>
    <w:p w:rsidR="005075B3" w:rsidRDefault="005075B3" w:rsidP="00312D3D">
      <w:pPr>
        <w:numPr>
          <w:ilvl w:val="0"/>
          <w:numId w:val="6"/>
        </w:numPr>
        <w:spacing w:before="100" w:beforeAutospacing="1" w:line="360" w:lineRule="exact"/>
        <w:rPr>
          <w:rFonts w:ascii="Arial" w:hAnsi="Arial" w:cs="Arial"/>
          <w:noProof/>
          <w:szCs w:val="24"/>
        </w:rPr>
      </w:pPr>
      <w:r>
        <w:rPr>
          <w:rFonts w:ascii="Arial" w:hAnsi="Arial" w:cs="Arial"/>
          <w:noProof/>
          <w:szCs w:val="24"/>
        </w:rPr>
        <w:t>Mục 2.1.14.6 quy định:</w:t>
      </w:r>
      <w:r w:rsidRPr="005075B3">
        <w:rPr>
          <w:rFonts w:ascii="Arial" w:hAnsi="Arial" w:cs="Arial"/>
          <w:noProof/>
          <w:szCs w:val="24"/>
        </w:rPr>
        <w:t>Trường hợp cấp điện bằng một đường dẫn điện nhóm chung cho các động cơ điện thì số lượng động cơ không được quá bốn, đồng thời công suất mỗi động cơ không được quá 3 kW.</w:t>
      </w:r>
    </w:p>
    <w:p w:rsidR="005424F0" w:rsidRPr="005424F0" w:rsidRDefault="005424F0" w:rsidP="00312D3D">
      <w:pPr>
        <w:numPr>
          <w:ilvl w:val="0"/>
          <w:numId w:val="6"/>
        </w:numPr>
        <w:spacing w:before="100" w:beforeAutospacing="1" w:line="360" w:lineRule="exact"/>
        <w:rPr>
          <w:rFonts w:ascii="Arial" w:hAnsi="Arial" w:cs="Arial"/>
          <w:noProof/>
          <w:szCs w:val="24"/>
        </w:rPr>
      </w:pPr>
      <w:r w:rsidRPr="005424F0">
        <w:rPr>
          <w:rFonts w:ascii="Arial" w:hAnsi="Arial" w:cs="Arial"/>
        </w:rPr>
        <w:t>Mục 2.1.13.6: Trường hợp sử dụngđộng cơ điện kiểu hở phải lắp đặt ở gian riêng, có tường, trần và sàn nhà bằng vật liệu không cháy và phải cách các bộ phận cháy được của nhà ít nhất là 0,5 m.</w:t>
      </w:r>
    </w:p>
    <w:p w:rsidR="005424F0" w:rsidRDefault="005424F0" w:rsidP="00312D3D">
      <w:pPr>
        <w:numPr>
          <w:ilvl w:val="0"/>
          <w:numId w:val="7"/>
        </w:numPr>
        <w:spacing w:before="100" w:beforeAutospacing="1" w:line="360" w:lineRule="exact"/>
        <w:rPr>
          <w:rFonts w:ascii="Arial" w:hAnsi="Arial" w:cs="Arial"/>
          <w:noProof/>
          <w:szCs w:val="24"/>
        </w:rPr>
      </w:pPr>
      <w:r>
        <w:rPr>
          <w:rFonts w:ascii="Arial" w:hAnsi="Arial" w:cs="Arial"/>
          <w:noProof/>
          <w:szCs w:val="24"/>
        </w:rPr>
        <w:t>Các tiêu chuẩn gốc để biên soạn quy chuẩn của IEC đã có các phiên bản mới hơn. Ví dụ như:</w:t>
      </w:r>
    </w:p>
    <w:p w:rsidR="005424F0" w:rsidRPr="005424F0" w:rsidRDefault="005424F0" w:rsidP="00312D3D">
      <w:pPr>
        <w:numPr>
          <w:ilvl w:val="0"/>
          <w:numId w:val="6"/>
        </w:numPr>
        <w:spacing w:before="100" w:beforeAutospacing="1" w:line="360" w:lineRule="exact"/>
        <w:rPr>
          <w:rFonts w:ascii="Arial" w:hAnsi="Arial" w:cs="Arial"/>
          <w:noProof/>
          <w:szCs w:val="24"/>
        </w:rPr>
      </w:pPr>
      <w:r w:rsidRPr="005424F0">
        <w:rPr>
          <w:rFonts w:ascii="Arial" w:hAnsi="Arial" w:cs="Arial"/>
          <w:noProof/>
          <w:szCs w:val="24"/>
        </w:rPr>
        <w:t>IEC 60364-6 Low-voltage electrical installations - Part 6 : Verification – 04/2016/ / Hệ thống lắp đặt điện hạ áp - Phần 6: Kiểm tra,</w:t>
      </w:r>
    </w:p>
    <w:p w:rsidR="005424F0" w:rsidRPr="005424F0" w:rsidRDefault="005424F0" w:rsidP="00312D3D">
      <w:pPr>
        <w:numPr>
          <w:ilvl w:val="0"/>
          <w:numId w:val="6"/>
        </w:numPr>
        <w:spacing w:before="100" w:beforeAutospacing="1" w:line="360" w:lineRule="exact"/>
        <w:rPr>
          <w:rFonts w:ascii="Arial" w:hAnsi="Arial" w:cs="Arial"/>
          <w:noProof/>
          <w:szCs w:val="24"/>
        </w:rPr>
      </w:pPr>
      <w:r w:rsidRPr="005424F0">
        <w:rPr>
          <w:rFonts w:ascii="Arial" w:hAnsi="Arial" w:cs="Arial"/>
          <w:noProof/>
          <w:szCs w:val="24"/>
        </w:rPr>
        <w:t>IEC 60364-4-41 Low-voltage electrical installations – Part 4-41: Protection for safety – Protection against electric shock- 11/2018/ Hệ thống lắp đặt điện hạ áp-Phần 4-41: Bảo vệ an toàn – bảo vệ chống điện giật</w:t>
      </w:r>
    </w:p>
    <w:p w:rsidR="005424F0" w:rsidRPr="005424F0" w:rsidRDefault="005424F0" w:rsidP="00312D3D">
      <w:pPr>
        <w:numPr>
          <w:ilvl w:val="0"/>
          <w:numId w:val="6"/>
        </w:numPr>
        <w:spacing w:before="100" w:beforeAutospacing="1" w:line="360" w:lineRule="exact"/>
        <w:rPr>
          <w:rFonts w:ascii="Arial" w:hAnsi="Arial" w:cs="Arial"/>
          <w:noProof/>
          <w:szCs w:val="24"/>
        </w:rPr>
      </w:pPr>
      <w:r w:rsidRPr="005424F0">
        <w:rPr>
          <w:rFonts w:ascii="Arial" w:hAnsi="Arial" w:cs="Arial"/>
          <w:noProof/>
          <w:szCs w:val="24"/>
        </w:rPr>
        <w:t>IEC 60364-4-42 Low-voltage electrical installations – Part 4-42: Protection for safety – Protection against thermal effects- 11/2014/ Hệ thống lắp đặt điện hạ áp Phần 4-42: Bảo vệ an toàn - Bảo vệ chống tác động nhiệt</w:t>
      </w:r>
    </w:p>
    <w:p w:rsidR="005424F0" w:rsidRPr="005424F0" w:rsidRDefault="005424F0" w:rsidP="00312D3D">
      <w:pPr>
        <w:numPr>
          <w:ilvl w:val="0"/>
          <w:numId w:val="6"/>
        </w:numPr>
        <w:spacing w:before="100" w:beforeAutospacing="1" w:line="360" w:lineRule="exact"/>
        <w:rPr>
          <w:rFonts w:ascii="Arial" w:hAnsi="Arial" w:cs="Arial"/>
          <w:noProof/>
          <w:szCs w:val="24"/>
        </w:rPr>
      </w:pPr>
      <w:r w:rsidRPr="005424F0">
        <w:rPr>
          <w:rFonts w:ascii="Arial" w:hAnsi="Arial" w:cs="Arial"/>
          <w:noProof/>
          <w:szCs w:val="24"/>
        </w:rPr>
        <w:t>IEC 60364-4-44 Low-voltage electrical installations – Part 4-44: Protection for safety – Protection against voltage disturbances and electromagnetic disturbances - 01/2018/ Hệ thống lắp đặt điện hạ áp Phần 4-44: Bảo vệ an toàn - Bảo vệ chống nhiễu điện áp và nhiễu điện từ</w:t>
      </w:r>
    </w:p>
    <w:p w:rsidR="005424F0" w:rsidRPr="005424F0" w:rsidRDefault="005424F0" w:rsidP="00312D3D">
      <w:pPr>
        <w:numPr>
          <w:ilvl w:val="0"/>
          <w:numId w:val="6"/>
        </w:numPr>
        <w:spacing w:before="100" w:beforeAutospacing="1" w:line="360" w:lineRule="exact"/>
        <w:rPr>
          <w:rFonts w:ascii="Arial" w:hAnsi="Arial" w:cs="Arial"/>
          <w:noProof/>
          <w:szCs w:val="24"/>
        </w:rPr>
      </w:pPr>
      <w:r w:rsidRPr="005424F0">
        <w:rPr>
          <w:rFonts w:ascii="Arial" w:hAnsi="Arial" w:cs="Arial"/>
          <w:noProof/>
          <w:szCs w:val="24"/>
        </w:rPr>
        <w:t>IEC 60364-5-53 Low-voltage electrical installations – Part 5-56: Selection and erection of electrical equipment – Devices for protection for safety, isolation, switching control and monitoring- 02/2019 / Hệ thống lắp đặt điện hạ áp - Phần 5-53: Lựa chọn và lắp đặt thiết bị điện – Cách ly, đóng cắt và điều khiển và giám sát</w:t>
      </w:r>
    </w:p>
    <w:p w:rsidR="005424F0" w:rsidRPr="005424F0" w:rsidRDefault="005424F0" w:rsidP="00312D3D">
      <w:pPr>
        <w:numPr>
          <w:ilvl w:val="0"/>
          <w:numId w:val="6"/>
        </w:numPr>
        <w:spacing w:before="100" w:beforeAutospacing="1" w:line="360" w:lineRule="exact"/>
        <w:rPr>
          <w:rFonts w:ascii="Arial" w:hAnsi="Arial" w:cs="Arial"/>
          <w:noProof/>
          <w:szCs w:val="24"/>
        </w:rPr>
      </w:pPr>
      <w:r w:rsidRPr="005424F0">
        <w:rPr>
          <w:rFonts w:ascii="Arial" w:hAnsi="Arial" w:cs="Arial"/>
          <w:noProof/>
          <w:szCs w:val="24"/>
        </w:rPr>
        <w:lastRenderedPageBreak/>
        <w:t>IEC 60364-5-56 Low-voltage electrical installations – Part 5-56: Selection and erection of electrical equipment – Safety services- 03/2017/ Hệ thống lắp đặt điện hạ áp-Phần 5-56: Lựa chọn và lắp đặt thiết bị điện - Dịch vụ an toàn</w:t>
      </w:r>
    </w:p>
    <w:p w:rsidR="006F7EA5" w:rsidRPr="005424F0" w:rsidRDefault="005424F0" w:rsidP="00312D3D">
      <w:pPr>
        <w:numPr>
          <w:ilvl w:val="0"/>
          <w:numId w:val="6"/>
        </w:numPr>
        <w:spacing w:before="100" w:beforeAutospacing="1" w:line="360" w:lineRule="exact"/>
        <w:rPr>
          <w:rFonts w:ascii="Arial" w:hAnsi="Arial" w:cs="Arial"/>
          <w:noProof/>
          <w:szCs w:val="24"/>
        </w:rPr>
      </w:pPr>
      <w:r w:rsidRPr="005424F0">
        <w:rPr>
          <w:rFonts w:ascii="Arial" w:hAnsi="Arial" w:cs="Arial"/>
          <w:noProof/>
          <w:szCs w:val="24"/>
        </w:rPr>
        <w:t>IEC 60364-5-55 Electrical installations of  buildings - Part 5-55: Selection and erection of electrical equipment – Other equipment – 07/2016/ Hệ thống lắp đặt điện hạ áp -Phần 5-55:  Lựa chọn và lắp đặt thiết bị điện – Các thiết bị khác</w:t>
      </w:r>
    </w:p>
    <w:p w:rsidR="00312D3D" w:rsidRPr="006A613E" w:rsidRDefault="006F7EA5" w:rsidP="006A613E">
      <w:pPr>
        <w:numPr>
          <w:ilvl w:val="0"/>
          <w:numId w:val="10"/>
        </w:numPr>
        <w:spacing w:before="100" w:beforeAutospacing="1" w:line="360" w:lineRule="exact"/>
        <w:ind w:left="426"/>
        <w:rPr>
          <w:rFonts w:ascii="Arial" w:hAnsi="Arial" w:cs="Arial"/>
          <w:noProof/>
          <w:szCs w:val="24"/>
          <w:lang w:val="it-IT"/>
        </w:rPr>
      </w:pPr>
      <w:r>
        <w:rPr>
          <w:rFonts w:ascii="Arial" w:hAnsi="Arial" w:cs="Arial"/>
          <w:lang w:val="it-IT"/>
        </w:rPr>
        <w:t xml:space="preserve">Những nhược điểm của </w:t>
      </w:r>
      <w:r w:rsidRPr="00B8135B">
        <w:rPr>
          <w:rFonts w:ascii="Arial" w:hAnsi="Arial" w:cs="Arial"/>
          <w:noProof/>
          <w:szCs w:val="24"/>
          <w:lang w:val="it-IT"/>
        </w:rPr>
        <w:t xml:space="preserve">QCVN </w:t>
      </w:r>
      <w:r w:rsidR="005424F0">
        <w:rPr>
          <w:rFonts w:ascii="Arial" w:hAnsi="Arial" w:cs="Arial"/>
          <w:noProof/>
          <w:szCs w:val="24"/>
          <w:lang w:val="it-IT"/>
        </w:rPr>
        <w:t>12</w:t>
      </w:r>
      <w:r w:rsidRPr="00B8135B">
        <w:rPr>
          <w:rFonts w:ascii="Arial" w:hAnsi="Arial" w:cs="Arial"/>
          <w:noProof/>
          <w:szCs w:val="24"/>
          <w:lang w:val="it-IT"/>
        </w:rPr>
        <w:t>/20</w:t>
      </w:r>
      <w:r w:rsidR="005424F0">
        <w:rPr>
          <w:rFonts w:ascii="Arial" w:hAnsi="Arial" w:cs="Arial"/>
          <w:noProof/>
          <w:szCs w:val="24"/>
          <w:lang w:val="it-IT"/>
        </w:rPr>
        <w:t>14</w:t>
      </w:r>
      <w:r w:rsidRPr="00B8135B">
        <w:rPr>
          <w:rFonts w:ascii="Arial" w:hAnsi="Arial" w:cs="Arial"/>
          <w:noProof/>
          <w:szCs w:val="24"/>
          <w:lang w:val="it-IT"/>
        </w:rPr>
        <w:t>/BXD</w:t>
      </w:r>
      <w:r w:rsidR="005424F0">
        <w:rPr>
          <w:rFonts w:ascii="Arial" w:hAnsi="Arial" w:cs="Arial"/>
          <w:noProof/>
          <w:szCs w:val="24"/>
          <w:lang w:val="it-IT"/>
        </w:rPr>
        <w:t xml:space="preserve"> nêu trên ta thấy cần phải soát xét để phù hợp hơn với thực tế và tiến bộ khoa học kỹ thuật, nhất là trong điều kiện các thiết bị điện của Việt Nam được sản xuất trong nước hay nhập khẩu đại đa số tuân thủ theo tiêu chuẩn IEC</w:t>
      </w:r>
      <w:r w:rsidR="006A613E">
        <w:rPr>
          <w:rFonts w:ascii="Arial" w:hAnsi="Arial" w:cs="Arial"/>
          <w:noProof/>
          <w:szCs w:val="24"/>
          <w:lang w:val="it-IT"/>
        </w:rPr>
        <w:t>.</w:t>
      </w:r>
      <w:r w:rsidRPr="00B8135B">
        <w:rPr>
          <w:rFonts w:ascii="Arial" w:hAnsi="Arial" w:cs="Arial"/>
          <w:noProof/>
          <w:szCs w:val="24"/>
          <w:lang w:val="it-IT"/>
        </w:rPr>
        <w:t xml:space="preserve"> </w:t>
      </w:r>
      <w:r w:rsidR="005424F0">
        <w:rPr>
          <w:rFonts w:ascii="Arial" w:hAnsi="Arial" w:cs="Arial"/>
          <w:noProof/>
          <w:szCs w:val="24"/>
          <w:lang w:val="it-IT"/>
        </w:rPr>
        <w:t xml:space="preserve"> </w:t>
      </w:r>
    </w:p>
    <w:p w:rsidR="00F70208" w:rsidRPr="00B8135B" w:rsidRDefault="00943B41" w:rsidP="00312D3D">
      <w:pPr>
        <w:spacing w:before="100" w:beforeAutospacing="1" w:line="360" w:lineRule="exact"/>
        <w:rPr>
          <w:rFonts w:ascii="Arial" w:hAnsi="Arial" w:cs="Arial"/>
          <w:b/>
          <w:noProof/>
          <w:szCs w:val="24"/>
          <w:u w:val="single"/>
          <w:lang w:val="it-IT"/>
        </w:rPr>
      </w:pPr>
      <w:r w:rsidRPr="00B8135B">
        <w:rPr>
          <w:rFonts w:ascii="Arial" w:hAnsi="Arial" w:cs="Arial"/>
          <w:b/>
          <w:noProof/>
          <w:szCs w:val="24"/>
          <w:lang w:val="it-IT"/>
        </w:rPr>
        <w:t>III.</w:t>
      </w:r>
      <w:r w:rsidR="00F70208" w:rsidRPr="00B8135B">
        <w:rPr>
          <w:rFonts w:ascii="Arial" w:hAnsi="Arial" w:cs="Arial"/>
          <w:b/>
          <w:noProof/>
          <w:szCs w:val="24"/>
          <w:lang w:val="it-IT"/>
        </w:rPr>
        <w:t xml:space="preserve"> </w:t>
      </w:r>
      <w:r w:rsidR="00782031" w:rsidRPr="00B8135B">
        <w:rPr>
          <w:rFonts w:ascii="Arial" w:hAnsi="Arial" w:cs="Arial"/>
          <w:b/>
          <w:noProof/>
          <w:szCs w:val="24"/>
          <w:lang w:val="it-IT"/>
        </w:rPr>
        <w:t xml:space="preserve">Nội dung </w:t>
      </w:r>
      <w:r w:rsidR="004601D8" w:rsidRPr="00B8135B">
        <w:rPr>
          <w:rFonts w:ascii="Arial" w:hAnsi="Arial" w:cs="Arial"/>
          <w:b/>
          <w:noProof/>
          <w:szCs w:val="24"/>
          <w:lang w:val="it-IT"/>
        </w:rPr>
        <w:t xml:space="preserve">soát xét  QCVN </w:t>
      </w:r>
      <w:r w:rsidR="001A77DF">
        <w:rPr>
          <w:rFonts w:ascii="Arial" w:hAnsi="Arial" w:cs="Arial"/>
          <w:b/>
          <w:noProof/>
          <w:szCs w:val="24"/>
          <w:lang w:val="it-IT"/>
        </w:rPr>
        <w:t>12:2014 Hệ thống điện của nhà ở và nhà công cộng</w:t>
      </w:r>
    </w:p>
    <w:p w:rsidR="00782031" w:rsidRPr="00B8135B" w:rsidRDefault="00782031" w:rsidP="00312D3D">
      <w:pPr>
        <w:spacing w:before="100" w:beforeAutospacing="1" w:line="360" w:lineRule="exact"/>
        <w:rPr>
          <w:rFonts w:ascii="Arial" w:hAnsi="Arial" w:cs="Arial"/>
          <w:b/>
          <w:i/>
          <w:noProof/>
          <w:szCs w:val="24"/>
          <w:u w:val="single"/>
          <w:lang w:val="it-IT"/>
        </w:rPr>
      </w:pPr>
      <w:r w:rsidRPr="00B8135B">
        <w:rPr>
          <w:rFonts w:ascii="Arial" w:hAnsi="Arial" w:cs="Arial"/>
          <w:b/>
          <w:i/>
          <w:noProof/>
          <w:szCs w:val="24"/>
          <w:u w:val="single"/>
          <w:lang w:val="it-IT"/>
        </w:rPr>
        <w:t>3.1</w:t>
      </w:r>
      <w:r w:rsidR="00EF1E95" w:rsidRPr="00B8135B">
        <w:rPr>
          <w:rFonts w:ascii="Arial" w:hAnsi="Arial" w:cs="Arial"/>
          <w:b/>
          <w:i/>
          <w:noProof/>
          <w:szCs w:val="24"/>
          <w:u w:val="single"/>
          <w:lang w:val="it-IT"/>
        </w:rPr>
        <w:t xml:space="preserve"> </w:t>
      </w:r>
      <w:r w:rsidRPr="00B8135B">
        <w:rPr>
          <w:rFonts w:ascii="Arial" w:hAnsi="Arial" w:cs="Arial"/>
          <w:b/>
          <w:i/>
          <w:noProof/>
          <w:szCs w:val="24"/>
          <w:u w:val="single"/>
          <w:lang w:val="it-IT"/>
        </w:rPr>
        <w:t xml:space="preserve">Nguyên tắc chung của </w:t>
      </w:r>
      <w:r w:rsidR="00415D53" w:rsidRPr="00B8135B">
        <w:rPr>
          <w:rFonts w:ascii="Arial" w:hAnsi="Arial" w:cs="Arial"/>
          <w:b/>
          <w:noProof/>
          <w:szCs w:val="24"/>
          <w:u w:val="single"/>
          <w:lang w:val="it-IT"/>
        </w:rPr>
        <w:t xml:space="preserve">soát xét  QCVN </w:t>
      </w:r>
      <w:r w:rsidR="0045612F">
        <w:rPr>
          <w:rFonts w:ascii="Arial" w:hAnsi="Arial" w:cs="Arial"/>
          <w:b/>
          <w:noProof/>
          <w:szCs w:val="24"/>
          <w:u w:val="single"/>
          <w:lang w:val="it-IT"/>
        </w:rPr>
        <w:t>12</w:t>
      </w:r>
      <w:r w:rsidR="00415D53" w:rsidRPr="00B8135B">
        <w:rPr>
          <w:rFonts w:ascii="Arial" w:hAnsi="Arial" w:cs="Arial"/>
          <w:b/>
          <w:noProof/>
          <w:szCs w:val="24"/>
          <w:u w:val="single"/>
          <w:lang w:val="it-IT"/>
        </w:rPr>
        <w:t>:2</w:t>
      </w:r>
      <w:r w:rsidR="0045612F">
        <w:rPr>
          <w:rFonts w:ascii="Arial" w:hAnsi="Arial" w:cs="Arial"/>
          <w:b/>
          <w:noProof/>
          <w:szCs w:val="24"/>
          <w:u w:val="single"/>
          <w:lang w:val="it-IT"/>
        </w:rPr>
        <w:t>014</w:t>
      </w:r>
    </w:p>
    <w:p w:rsidR="00415D53" w:rsidRPr="00B8135B" w:rsidRDefault="00782031" w:rsidP="00312D3D">
      <w:pPr>
        <w:spacing w:before="100" w:beforeAutospacing="1" w:line="360" w:lineRule="exact"/>
        <w:rPr>
          <w:rFonts w:ascii="Arial" w:hAnsi="Arial" w:cs="Arial"/>
          <w:noProof/>
          <w:szCs w:val="24"/>
          <w:lang w:val="it-IT"/>
        </w:rPr>
      </w:pPr>
      <w:r w:rsidRPr="00B8135B">
        <w:rPr>
          <w:rFonts w:ascii="Arial" w:hAnsi="Arial" w:cs="Arial"/>
          <w:noProof/>
          <w:szCs w:val="24"/>
          <w:lang w:val="it-IT"/>
        </w:rPr>
        <w:tab/>
      </w:r>
      <w:r w:rsidR="00415D53" w:rsidRPr="00B8135B">
        <w:rPr>
          <w:rFonts w:ascii="Arial" w:hAnsi="Arial" w:cs="Arial"/>
          <w:noProof/>
          <w:szCs w:val="24"/>
          <w:lang w:val="it-IT"/>
        </w:rPr>
        <w:t xml:space="preserve">Với những lý do phân tích trên, vấn đề soát xét QCVN </w:t>
      </w:r>
      <w:r w:rsidR="001A77DF">
        <w:rPr>
          <w:rFonts w:ascii="Arial" w:hAnsi="Arial" w:cs="Arial"/>
          <w:noProof/>
          <w:szCs w:val="24"/>
          <w:lang w:val="it-IT"/>
        </w:rPr>
        <w:t>12</w:t>
      </w:r>
      <w:r w:rsidR="00415D53" w:rsidRPr="00B8135B">
        <w:rPr>
          <w:rFonts w:ascii="Arial" w:hAnsi="Arial" w:cs="Arial"/>
          <w:noProof/>
          <w:szCs w:val="24"/>
          <w:lang w:val="it-IT"/>
        </w:rPr>
        <w:t>/20</w:t>
      </w:r>
      <w:r w:rsidR="001A77DF">
        <w:rPr>
          <w:rFonts w:ascii="Arial" w:hAnsi="Arial" w:cs="Arial"/>
          <w:noProof/>
          <w:szCs w:val="24"/>
          <w:lang w:val="it-IT"/>
        </w:rPr>
        <w:t>14</w:t>
      </w:r>
      <w:r w:rsidR="00415D53" w:rsidRPr="00B8135B">
        <w:rPr>
          <w:rFonts w:ascii="Arial" w:hAnsi="Arial" w:cs="Arial"/>
          <w:noProof/>
          <w:szCs w:val="24"/>
          <w:lang w:val="it-IT"/>
        </w:rPr>
        <w:t>/BXD</w:t>
      </w:r>
      <w:r w:rsidR="001A77DF">
        <w:rPr>
          <w:rFonts w:ascii="Arial" w:hAnsi="Arial" w:cs="Arial"/>
          <w:noProof/>
          <w:szCs w:val="24"/>
          <w:lang w:val="it-IT"/>
        </w:rPr>
        <w:t xml:space="preserve"> </w:t>
      </w:r>
      <w:r w:rsidR="00415D53" w:rsidRPr="00B8135B">
        <w:rPr>
          <w:rFonts w:ascii="Arial" w:hAnsi="Arial" w:cs="Arial"/>
          <w:noProof/>
          <w:szCs w:val="24"/>
          <w:lang w:val="it-IT"/>
        </w:rPr>
        <w:t xml:space="preserve"> là tất yếu và cần thiết. Soát xét QCVN </w:t>
      </w:r>
      <w:r w:rsidR="001A77DF">
        <w:rPr>
          <w:rFonts w:ascii="Arial" w:hAnsi="Arial" w:cs="Arial"/>
          <w:noProof/>
          <w:szCs w:val="24"/>
          <w:lang w:val="it-IT"/>
        </w:rPr>
        <w:t>12</w:t>
      </w:r>
      <w:r w:rsidR="00415D53" w:rsidRPr="00B8135B">
        <w:rPr>
          <w:rFonts w:ascii="Arial" w:hAnsi="Arial" w:cs="Arial"/>
          <w:noProof/>
          <w:szCs w:val="24"/>
          <w:lang w:val="it-IT"/>
        </w:rPr>
        <w:t>/2</w:t>
      </w:r>
      <w:r w:rsidR="001A77DF">
        <w:rPr>
          <w:rFonts w:ascii="Arial" w:hAnsi="Arial" w:cs="Arial"/>
          <w:noProof/>
          <w:szCs w:val="24"/>
          <w:lang w:val="it-IT"/>
        </w:rPr>
        <w:t>014</w:t>
      </w:r>
      <w:r w:rsidR="00415D53" w:rsidRPr="00B8135B">
        <w:rPr>
          <w:rFonts w:ascii="Arial" w:hAnsi="Arial" w:cs="Arial"/>
          <w:noProof/>
          <w:szCs w:val="24"/>
          <w:lang w:val="it-IT"/>
        </w:rPr>
        <w:t>/</w:t>
      </w:r>
      <w:r w:rsidR="001A77DF">
        <w:rPr>
          <w:rFonts w:ascii="Arial" w:hAnsi="Arial" w:cs="Arial"/>
          <w:noProof/>
          <w:szCs w:val="24"/>
          <w:lang w:val="it-IT"/>
        </w:rPr>
        <w:t xml:space="preserve">BXD </w:t>
      </w:r>
      <w:r w:rsidR="00415D53" w:rsidRPr="00B8135B">
        <w:rPr>
          <w:rFonts w:ascii="Arial" w:hAnsi="Arial" w:cs="Arial"/>
          <w:noProof/>
          <w:szCs w:val="24"/>
          <w:lang w:val="it-IT"/>
        </w:rPr>
        <w:t xml:space="preserve">và xây dựng mới QCVN về </w:t>
      </w:r>
      <w:r w:rsidR="001A77DF">
        <w:rPr>
          <w:rFonts w:ascii="Arial" w:hAnsi="Arial" w:cs="Arial"/>
          <w:noProof/>
          <w:szCs w:val="24"/>
          <w:lang w:val="it-IT"/>
        </w:rPr>
        <w:t xml:space="preserve">hệ thống điện của nhà ở và nhà công cộng </w:t>
      </w:r>
      <w:r w:rsidR="00415D53" w:rsidRPr="00B8135B">
        <w:rPr>
          <w:rFonts w:ascii="Arial" w:hAnsi="Arial" w:cs="Arial"/>
          <w:noProof/>
          <w:szCs w:val="24"/>
          <w:lang w:val="it-IT"/>
        </w:rPr>
        <w:t>trên các cơ sở nguyên tác sau:</w:t>
      </w:r>
    </w:p>
    <w:p w:rsidR="0085283B" w:rsidRPr="00B8135B" w:rsidRDefault="0085283B" w:rsidP="00312D3D">
      <w:pPr>
        <w:numPr>
          <w:ilvl w:val="0"/>
          <w:numId w:val="7"/>
        </w:numPr>
        <w:spacing w:before="100" w:beforeAutospacing="1" w:line="360" w:lineRule="exact"/>
        <w:rPr>
          <w:rFonts w:ascii="Arial" w:hAnsi="Arial" w:cs="Arial"/>
          <w:noProof/>
          <w:szCs w:val="24"/>
          <w:lang w:val="it-IT"/>
        </w:rPr>
      </w:pPr>
      <w:r w:rsidRPr="00B8135B">
        <w:rPr>
          <w:rFonts w:ascii="Arial" w:hAnsi="Arial" w:cs="Arial"/>
          <w:noProof/>
          <w:szCs w:val="24"/>
          <w:lang w:val="it-IT"/>
        </w:rPr>
        <w:t xml:space="preserve">Tuân thủ các quy định chung về luật Quy chuẩn, Tiêu chuẩn kỹ thuật Việt Nam 68/2006/QH11 Quốc hội Việt nam 11 thông duyệt, có hiệu lực từ 01/01/2007, trong đó xác định rõ nội dung của Quy chuẩn Việt Nam. </w:t>
      </w:r>
    </w:p>
    <w:p w:rsidR="00125E73" w:rsidRPr="00B8135B" w:rsidRDefault="00F545F9" w:rsidP="00312D3D">
      <w:pPr>
        <w:numPr>
          <w:ilvl w:val="0"/>
          <w:numId w:val="7"/>
        </w:numPr>
        <w:spacing w:before="100" w:beforeAutospacing="1" w:line="360" w:lineRule="exact"/>
        <w:rPr>
          <w:rFonts w:ascii="Arial" w:hAnsi="Arial" w:cs="Arial"/>
          <w:szCs w:val="24"/>
          <w:lang w:val="it-IT"/>
        </w:rPr>
      </w:pPr>
      <w:r w:rsidRPr="00B8135B">
        <w:rPr>
          <w:rFonts w:ascii="Arial" w:hAnsi="Arial" w:cs="Arial"/>
          <w:szCs w:val="24"/>
          <w:lang w:val="it-IT"/>
        </w:rPr>
        <w:t xml:space="preserve">QCVN về </w:t>
      </w:r>
      <w:r w:rsidR="001A77DF">
        <w:rPr>
          <w:rFonts w:ascii="Arial" w:hAnsi="Arial" w:cs="Arial"/>
          <w:noProof/>
          <w:szCs w:val="24"/>
          <w:lang w:val="it-IT"/>
        </w:rPr>
        <w:t>hệ thống điện của nhà ở và nhà công cộng</w:t>
      </w:r>
      <w:r w:rsidR="00125E73" w:rsidRPr="00B8135B">
        <w:rPr>
          <w:rFonts w:ascii="Arial" w:hAnsi="Arial" w:cs="Arial"/>
          <w:szCs w:val="24"/>
          <w:lang w:val="it-IT"/>
        </w:rPr>
        <w:t xml:space="preserve"> phải quy định các</w:t>
      </w:r>
      <w:r w:rsidRPr="00B8135B">
        <w:rPr>
          <w:rFonts w:ascii="Arial" w:hAnsi="Arial" w:cs="Arial"/>
          <w:szCs w:val="24"/>
          <w:lang w:val="it-IT"/>
        </w:rPr>
        <w:t xml:space="preserve"> nguyên tắc chung cần tuân thủ khi thiết kế, thi công và vận hành khai thác </w:t>
      </w:r>
      <w:r w:rsidR="001A77DF">
        <w:rPr>
          <w:rFonts w:ascii="Arial" w:hAnsi="Arial" w:cs="Arial"/>
          <w:noProof/>
          <w:szCs w:val="24"/>
          <w:lang w:val="it-IT"/>
        </w:rPr>
        <w:t>hệ thống điện của nhà ở và nhà công cộng</w:t>
      </w:r>
      <w:r w:rsidR="001A77DF" w:rsidRPr="00B8135B">
        <w:rPr>
          <w:rFonts w:ascii="Arial" w:hAnsi="Arial" w:cs="Arial"/>
          <w:szCs w:val="24"/>
          <w:lang w:val="it-IT"/>
        </w:rPr>
        <w:t xml:space="preserve"> </w:t>
      </w:r>
      <w:r w:rsidRPr="00B8135B">
        <w:rPr>
          <w:rFonts w:ascii="Arial" w:hAnsi="Arial" w:cs="Arial"/>
          <w:szCs w:val="24"/>
          <w:lang w:val="it-IT"/>
        </w:rPr>
        <w:t xml:space="preserve">với mục đích </w:t>
      </w:r>
      <w:r w:rsidR="00125E73" w:rsidRPr="00B8135B">
        <w:rPr>
          <w:rFonts w:ascii="Arial" w:hAnsi="Arial" w:cs="Arial"/>
          <w:szCs w:val="24"/>
          <w:lang w:val="it-IT"/>
        </w:rPr>
        <w:t>bảo đảm an toàn cho</w:t>
      </w:r>
      <w:r w:rsidR="006776F8" w:rsidRPr="00B8135B">
        <w:rPr>
          <w:rFonts w:ascii="Arial" w:hAnsi="Arial" w:cs="Arial"/>
          <w:szCs w:val="24"/>
          <w:lang w:val="it-IT"/>
        </w:rPr>
        <w:t xml:space="preserve"> người sử dụng</w:t>
      </w:r>
      <w:r w:rsidR="006759EC">
        <w:rPr>
          <w:rFonts w:ascii="Arial" w:hAnsi="Arial" w:cs="Arial"/>
          <w:szCs w:val="24"/>
          <w:lang w:val="it-IT"/>
        </w:rPr>
        <w:t>, an toàn về tài sản, vật nuôi và môi trường xung quanh.</w:t>
      </w:r>
      <w:r w:rsidR="006776F8" w:rsidRPr="00B8135B">
        <w:rPr>
          <w:rFonts w:ascii="Arial" w:hAnsi="Arial" w:cs="Arial"/>
          <w:szCs w:val="24"/>
          <w:lang w:val="it-IT"/>
        </w:rPr>
        <w:t xml:space="preserve"> </w:t>
      </w:r>
      <w:r w:rsidR="006759EC">
        <w:rPr>
          <w:rFonts w:ascii="Arial" w:hAnsi="Arial" w:cs="Arial"/>
          <w:szCs w:val="24"/>
          <w:lang w:val="it-IT"/>
        </w:rPr>
        <w:t xml:space="preserve"> </w:t>
      </w:r>
    </w:p>
    <w:p w:rsidR="00782031" w:rsidRPr="00B8135B" w:rsidRDefault="00125E73" w:rsidP="00312D3D">
      <w:pPr>
        <w:numPr>
          <w:ilvl w:val="0"/>
          <w:numId w:val="7"/>
        </w:numPr>
        <w:spacing w:before="100" w:beforeAutospacing="1" w:line="360" w:lineRule="exact"/>
        <w:rPr>
          <w:rFonts w:ascii="Arial" w:hAnsi="Arial" w:cs="Arial"/>
          <w:szCs w:val="24"/>
          <w:lang w:val="it-IT"/>
        </w:rPr>
      </w:pPr>
      <w:r w:rsidRPr="00B8135B">
        <w:rPr>
          <w:rFonts w:ascii="Arial" w:hAnsi="Arial" w:cs="Arial"/>
          <w:noProof/>
          <w:szCs w:val="24"/>
          <w:lang w:val="it-IT"/>
        </w:rPr>
        <w:t xml:space="preserve">QCVN về </w:t>
      </w:r>
      <w:r w:rsidR="006759EC">
        <w:rPr>
          <w:rFonts w:ascii="Arial" w:hAnsi="Arial" w:cs="Arial"/>
          <w:noProof/>
          <w:szCs w:val="24"/>
          <w:lang w:val="it-IT"/>
        </w:rPr>
        <w:t>hệ thống điện của nhà ở và nhà công cộng</w:t>
      </w:r>
      <w:r w:rsidR="006759EC" w:rsidRPr="00B8135B">
        <w:rPr>
          <w:rFonts w:ascii="Arial" w:hAnsi="Arial" w:cs="Arial"/>
          <w:noProof/>
          <w:szCs w:val="24"/>
          <w:lang w:val="it-IT"/>
        </w:rPr>
        <w:t xml:space="preserve"> </w:t>
      </w:r>
      <w:r w:rsidRPr="00B8135B">
        <w:rPr>
          <w:rFonts w:ascii="Arial" w:hAnsi="Arial" w:cs="Arial"/>
          <w:noProof/>
          <w:szCs w:val="24"/>
          <w:lang w:val="it-IT"/>
        </w:rPr>
        <w:t>phải cũng phải chứa các</w:t>
      </w:r>
      <w:r w:rsidRPr="00B8135B">
        <w:rPr>
          <w:rFonts w:ascii="Arial" w:hAnsi="Arial" w:cs="Arial"/>
          <w:szCs w:val="24"/>
          <w:lang w:val="it-IT"/>
        </w:rPr>
        <w:t xml:space="preserve"> mức giới hạn của đặc tính kỹ thuật và yêu cầu quản lý phải tuân thủ đạt được các tiêu chí chất lượng. </w:t>
      </w:r>
      <w:r w:rsidR="006759EC">
        <w:rPr>
          <w:rFonts w:ascii="Arial" w:hAnsi="Arial" w:cs="Arial"/>
          <w:szCs w:val="24"/>
          <w:lang w:val="it-IT"/>
        </w:rPr>
        <w:t xml:space="preserve"> </w:t>
      </w:r>
      <w:r w:rsidR="008630BD" w:rsidRPr="00B8135B">
        <w:rPr>
          <w:rFonts w:ascii="Arial" w:hAnsi="Arial" w:cs="Arial"/>
          <w:szCs w:val="24"/>
          <w:lang w:val="it-IT"/>
        </w:rPr>
        <w:t xml:space="preserve"> </w:t>
      </w:r>
    </w:p>
    <w:p w:rsidR="00782031" w:rsidRPr="00B8135B" w:rsidRDefault="00125E73" w:rsidP="00312D3D">
      <w:pPr>
        <w:numPr>
          <w:ilvl w:val="0"/>
          <w:numId w:val="7"/>
        </w:numPr>
        <w:spacing w:before="100" w:beforeAutospacing="1" w:line="360" w:lineRule="exact"/>
        <w:rPr>
          <w:rFonts w:ascii="Arial" w:hAnsi="Arial" w:cs="Arial"/>
          <w:szCs w:val="24"/>
          <w:lang w:val="it-IT"/>
        </w:rPr>
      </w:pPr>
      <w:r w:rsidRPr="00B8135B">
        <w:rPr>
          <w:rFonts w:ascii="Arial" w:hAnsi="Arial" w:cs="Arial"/>
          <w:szCs w:val="24"/>
          <w:lang w:val="it-IT"/>
        </w:rPr>
        <w:t xml:space="preserve">QCVN về </w:t>
      </w:r>
      <w:r w:rsidR="006759EC">
        <w:rPr>
          <w:rFonts w:ascii="Arial" w:hAnsi="Arial" w:cs="Arial"/>
          <w:szCs w:val="24"/>
          <w:lang w:val="it-IT"/>
        </w:rPr>
        <w:t>hệ thống điện của nhà ở và nhà công cộng</w:t>
      </w:r>
      <w:r w:rsidR="006759EC" w:rsidRPr="00B8135B">
        <w:rPr>
          <w:rFonts w:ascii="Arial" w:hAnsi="Arial" w:cs="Arial"/>
          <w:szCs w:val="24"/>
          <w:lang w:val="it-IT"/>
        </w:rPr>
        <w:t xml:space="preserve"> </w:t>
      </w:r>
      <w:r w:rsidRPr="00B8135B">
        <w:rPr>
          <w:rFonts w:ascii="Arial" w:hAnsi="Arial" w:cs="Arial"/>
          <w:szCs w:val="24"/>
          <w:lang w:val="it-IT"/>
        </w:rPr>
        <w:t>phải phục vụ</w:t>
      </w:r>
      <w:r w:rsidR="006759EC">
        <w:rPr>
          <w:rFonts w:ascii="Arial" w:hAnsi="Arial" w:cs="Arial"/>
          <w:szCs w:val="24"/>
          <w:lang w:val="it-IT"/>
        </w:rPr>
        <w:t xml:space="preserve"> công tác</w:t>
      </w:r>
      <w:r w:rsidRPr="00B8135B">
        <w:rPr>
          <w:rFonts w:ascii="Arial" w:hAnsi="Arial" w:cs="Arial"/>
          <w:szCs w:val="24"/>
          <w:lang w:val="it-IT"/>
        </w:rPr>
        <w:t xml:space="preserve"> quản lý </w:t>
      </w:r>
      <w:r w:rsidR="006759EC">
        <w:rPr>
          <w:rFonts w:ascii="Arial" w:hAnsi="Arial" w:cs="Arial"/>
          <w:szCs w:val="24"/>
          <w:lang w:val="it-IT"/>
        </w:rPr>
        <w:t xml:space="preserve"> của cơ quan chức năng đối với hệ thống điện của nhà ở và nhà công cộng</w:t>
      </w:r>
    </w:p>
    <w:p w:rsidR="00303827" w:rsidRDefault="006759EC" w:rsidP="00312D3D">
      <w:pPr>
        <w:numPr>
          <w:ilvl w:val="0"/>
          <w:numId w:val="7"/>
        </w:numPr>
        <w:spacing w:before="100" w:beforeAutospacing="1" w:line="360" w:lineRule="exact"/>
        <w:rPr>
          <w:rFonts w:ascii="Arial" w:hAnsi="Arial" w:cs="Arial"/>
          <w:szCs w:val="24"/>
          <w:lang w:val="it-IT"/>
        </w:rPr>
      </w:pPr>
      <w:r>
        <w:rPr>
          <w:rFonts w:ascii="Arial" w:hAnsi="Arial" w:cs="Arial"/>
          <w:szCs w:val="24"/>
          <w:lang w:val="it-IT"/>
        </w:rPr>
        <w:tab/>
      </w:r>
      <w:r w:rsidR="00125E73" w:rsidRPr="00B8135B">
        <w:rPr>
          <w:rFonts w:ascii="Arial" w:hAnsi="Arial" w:cs="Arial"/>
          <w:szCs w:val="24"/>
          <w:lang w:val="it-IT"/>
        </w:rPr>
        <w:t xml:space="preserve">QCVN về </w:t>
      </w:r>
      <w:r>
        <w:rPr>
          <w:rFonts w:ascii="Arial" w:hAnsi="Arial" w:cs="Arial"/>
          <w:szCs w:val="24"/>
          <w:lang w:val="it-IT"/>
        </w:rPr>
        <w:t>hệ thống điện của nhà ở và nhà công cộng</w:t>
      </w:r>
      <w:r w:rsidRPr="00B8135B">
        <w:rPr>
          <w:rFonts w:ascii="Arial" w:hAnsi="Arial" w:cs="Arial"/>
          <w:szCs w:val="24"/>
          <w:lang w:val="it-IT"/>
        </w:rPr>
        <w:t xml:space="preserve"> </w:t>
      </w:r>
      <w:r w:rsidR="00125E73" w:rsidRPr="00B8135B">
        <w:rPr>
          <w:rFonts w:ascii="Arial" w:hAnsi="Arial" w:cs="Arial"/>
          <w:szCs w:val="24"/>
          <w:lang w:val="it-IT"/>
        </w:rPr>
        <w:t>phải phù hợp với điều kiện tự nhiên, kinh tế, kỹ thuật và xã hội Việt Nam trong giai đoạn hiện nay</w:t>
      </w:r>
      <w:r>
        <w:rPr>
          <w:rFonts w:ascii="Arial" w:hAnsi="Arial" w:cs="Arial"/>
          <w:szCs w:val="24"/>
          <w:lang w:val="it-IT"/>
        </w:rPr>
        <w:t xml:space="preserve"> và phù hợp với các quy định kỹ thuật của thế giới đáp ứng nhu cầu hội nhập kinh tế</w:t>
      </w:r>
    </w:p>
    <w:p w:rsidR="00EE1C65" w:rsidRPr="00B8135B" w:rsidRDefault="00303827" w:rsidP="001D0A65">
      <w:pPr>
        <w:spacing w:before="100" w:beforeAutospacing="1" w:line="360" w:lineRule="exact"/>
        <w:ind w:firstLine="357"/>
        <w:rPr>
          <w:rFonts w:ascii="Arial" w:hAnsi="Arial" w:cs="Arial"/>
          <w:szCs w:val="24"/>
          <w:lang w:val="it-IT"/>
        </w:rPr>
      </w:pPr>
      <w:r>
        <w:rPr>
          <w:rFonts w:ascii="Arial" w:hAnsi="Arial" w:cs="Arial"/>
          <w:noProof/>
          <w:szCs w:val="24"/>
          <w:lang w:val="it-IT"/>
        </w:rPr>
        <w:t>QCVN</w:t>
      </w:r>
      <w:r>
        <w:rPr>
          <w:rFonts w:ascii="Arial" w:hAnsi="Arial" w:cs="Arial"/>
          <w:szCs w:val="24"/>
          <w:lang w:val="it-IT"/>
        </w:rPr>
        <w:t xml:space="preserve"> </w:t>
      </w:r>
      <w:r w:rsidR="006759EC">
        <w:rPr>
          <w:rFonts w:ascii="Arial" w:hAnsi="Arial" w:cs="Arial"/>
          <w:szCs w:val="24"/>
          <w:lang w:val="it-IT"/>
        </w:rPr>
        <w:t xml:space="preserve">12:2014/BXD </w:t>
      </w:r>
      <w:r>
        <w:rPr>
          <w:rFonts w:ascii="Arial" w:hAnsi="Arial" w:cs="Arial"/>
          <w:szCs w:val="24"/>
          <w:lang w:val="it-IT"/>
        </w:rPr>
        <w:t>sau khi soát xét sẽ được thay thế bằng Q</w:t>
      </w:r>
      <w:r w:rsidR="006759EC">
        <w:rPr>
          <w:rFonts w:ascii="Arial" w:hAnsi="Arial" w:cs="Arial"/>
          <w:szCs w:val="24"/>
          <w:lang w:val="it-IT"/>
        </w:rPr>
        <w:t>C</w:t>
      </w:r>
      <w:r>
        <w:rPr>
          <w:rFonts w:ascii="Arial" w:hAnsi="Arial" w:cs="Arial"/>
          <w:szCs w:val="24"/>
          <w:lang w:val="it-IT"/>
        </w:rPr>
        <w:t xml:space="preserve">VN mới và  có tên là QCVN </w:t>
      </w:r>
      <w:r w:rsidR="006759EC">
        <w:rPr>
          <w:rFonts w:ascii="Arial" w:hAnsi="Arial" w:cs="Arial"/>
          <w:szCs w:val="24"/>
          <w:lang w:val="it-IT"/>
        </w:rPr>
        <w:t>12</w:t>
      </w:r>
      <w:r w:rsidR="00D20007">
        <w:rPr>
          <w:rFonts w:ascii="Arial" w:hAnsi="Arial" w:cs="Arial"/>
          <w:szCs w:val="24"/>
          <w:lang w:val="it-IT"/>
        </w:rPr>
        <w:t>: 20</w:t>
      </w:r>
      <w:r w:rsidR="00CF7DCD">
        <w:rPr>
          <w:rFonts w:ascii="Arial" w:hAnsi="Arial" w:cs="Arial"/>
          <w:szCs w:val="24"/>
          <w:lang w:val="it-IT"/>
        </w:rPr>
        <w:t>20</w:t>
      </w:r>
      <w:r>
        <w:rPr>
          <w:rFonts w:ascii="Arial" w:hAnsi="Arial" w:cs="Arial"/>
          <w:szCs w:val="24"/>
          <w:lang w:val="it-IT"/>
        </w:rPr>
        <w:t>/BXD</w:t>
      </w:r>
      <w:r w:rsidR="00D20007">
        <w:rPr>
          <w:rFonts w:ascii="Arial" w:hAnsi="Arial" w:cs="Arial"/>
          <w:szCs w:val="24"/>
          <w:lang w:val="it-IT"/>
        </w:rPr>
        <w:t xml:space="preserve"> Quy chuẩn</w:t>
      </w:r>
      <w:r w:rsidR="006759EC">
        <w:rPr>
          <w:rFonts w:ascii="Arial" w:hAnsi="Arial" w:cs="Arial"/>
          <w:szCs w:val="24"/>
          <w:lang w:val="it-IT"/>
        </w:rPr>
        <w:t xml:space="preserve"> kỹ thuật</w:t>
      </w:r>
      <w:r w:rsidR="00D20007">
        <w:rPr>
          <w:rFonts w:ascii="Arial" w:hAnsi="Arial" w:cs="Arial"/>
          <w:szCs w:val="24"/>
          <w:lang w:val="it-IT"/>
        </w:rPr>
        <w:t xml:space="preserve"> quốc gia về </w:t>
      </w:r>
      <w:r w:rsidR="006759EC">
        <w:rPr>
          <w:rFonts w:ascii="Arial" w:hAnsi="Arial" w:cs="Arial"/>
          <w:szCs w:val="24"/>
          <w:lang w:val="it-IT"/>
        </w:rPr>
        <w:t>hệ thống điện của nhà ở và nhà công cộng</w:t>
      </w:r>
    </w:p>
    <w:p w:rsidR="006759EC" w:rsidRPr="00B8135B" w:rsidRDefault="0092680F" w:rsidP="00312D3D">
      <w:pPr>
        <w:spacing w:before="100" w:beforeAutospacing="1" w:line="360" w:lineRule="exact"/>
        <w:rPr>
          <w:rFonts w:ascii="Arial" w:hAnsi="Arial" w:cs="Arial"/>
          <w:b/>
          <w:noProof/>
          <w:szCs w:val="24"/>
          <w:u w:val="single"/>
          <w:lang w:val="it-IT"/>
        </w:rPr>
      </w:pPr>
      <w:r w:rsidRPr="00B8135B">
        <w:rPr>
          <w:rFonts w:ascii="Arial" w:hAnsi="Arial" w:cs="Arial"/>
          <w:b/>
          <w:i/>
          <w:noProof/>
          <w:szCs w:val="24"/>
          <w:u w:val="single"/>
          <w:lang w:val="it-IT"/>
        </w:rPr>
        <w:t xml:space="preserve">3.2 </w:t>
      </w:r>
      <w:r w:rsidR="0001431F" w:rsidRPr="006759EC">
        <w:rPr>
          <w:rFonts w:ascii="Arial" w:hAnsi="Arial" w:cs="Arial"/>
          <w:b/>
          <w:i/>
          <w:noProof/>
          <w:szCs w:val="24"/>
          <w:u w:val="single"/>
          <w:lang w:val="it-IT"/>
        </w:rPr>
        <w:t xml:space="preserve">Những yêu cầu cơ bản của </w:t>
      </w:r>
      <w:r w:rsidRPr="006759EC">
        <w:rPr>
          <w:rFonts w:ascii="Arial" w:hAnsi="Arial" w:cs="Arial"/>
          <w:b/>
          <w:i/>
          <w:noProof/>
          <w:szCs w:val="24"/>
          <w:u w:val="single"/>
          <w:lang w:val="it-IT"/>
        </w:rPr>
        <w:t xml:space="preserve"> Quy</w:t>
      </w:r>
      <w:r w:rsidR="00EF1E95" w:rsidRPr="006759EC">
        <w:rPr>
          <w:rFonts w:ascii="Arial" w:hAnsi="Arial" w:cs="Arial"/>
          <w:b/>
          <w:i/>
          <w:noProof/>
          <w:szCs w:val="24"/>
          <w:u w:val="single"/>
          <w:lang w:val="it-IT"/>
        </w:rPr>
        <w:t xml:space="preserve"> chuẩn</w:t>
      </w:r>
      <w:r w:rsidRPr="006759EC">
        <w:rPr>
          <w:rFonts w:ascii="Arial" w:hAnsi="Arial" w:cs="Arial"/>
          <w:b/>
          <w:i/>
          <w:noProof/>
          <w:szCs w:val="24"/>
          <w:u w:val="single"/>
          <w:lang w:val="it-IT"/>
        </w:rPr>
        <w:t xml:space="preserve"> Việt Nam về </w:t>
      </w:r>
      <w:r w:rsidR="006759EC" w:rsidRPr="006759EC">
        <w:rPr>
          <w:rFonts w:ascii="Arial" w:hAnsi="Arial" w:cs="Arial"/>
          <w:b/>
          <w:noProof/>
          <w:szCs w:val="24"/>
          <w:u w:val="single"/>
          <w:lang w:val="it-IT"/>
        </w:rPr>
        <w:t>Hệ thống điện của nhà ở và nhà công cộng</w:t>
      </w:r>
    </w:p>
    <w:p w:rsidR="0001431F" w:rsidRPr="006759EC" w:rsidRDefault="0001431F" w:rsidP="00312D3D">
      <w:pPr>
        <w:spacing w:before="100" w:beforeAutospacing="1" w:line="360" w:lineRule="exact"/>
        <w:rPr>
          <w:rFonts w:ascii="Arial" w:hAnsi="Arial" w:cs="Arial"/>
          <w:b/>
          <w:noProof/>
          <w:szCs w:val="24"/>
          <w:u w:val="single"/>
          <w:lang w:val="it-IT"/>
        </w:rPr>
      </w:pPr>
      <w:r w:rsidRPr="00B8135B">
        <w:rPr>
          <w:rFonts w:ascii="Arial" w:hAnsi="Arial" w:cs="Arial"/>
          <w:noProof/>
          <w:szCs w:val="24"/>
          <w:lang w:val="it-IT"/>
        </w:rPr>
        <w:tab/>
        <w:t xml:space="preserve">Tuân thủ các nguyên tắc chung đã được thừa nhận khi soát xét QCVN </w:t>
      </w:r>
      <w:r w:rsidR="006759EC">
        <w:rPr>
          <w:rFonts w:ascii="Arial" w:hAnsi="Arial" w:cs="Arial"/>
          <w:noProof/>
          <w:szCs w:val="24"/>
          <w:lang w:val="it-IT"/>
        </w:rPr>
        <w:t>12/2014</w:t>
      </w:r>
      <w:r w:rsidRPr="00B8135B">
        <w:rPr>
          <w:rFonts w:ascii="Arial" w:hAnsi="Arial" w:cs="Arial"/>
          <w:noProof/>
          <w:szCs w:val="24"/>
          <w:lang w:val="it-IT"/>
        </w:rPr>
        <w:t>/BXD</w:t>
      </w:r>
      <w:r w:rsidR="00A340FF" w:rsidRPr="00B8135B">
        <w:rPr>
          <w:rFonts w:ascii="Arial" w:hAnsi="Arial" w:cs="Arial"/>
          <w:noProof/>
          <w:szCs w:val="24"/>
          <w:lang w:val="it-IT"/>
        </w:rPr>
        <w:t xml:space="preserve"> những tiêu chí cơ bản cần đạt được về nội dung của QCVN về </w:t>
      </w:r>
      <w:r w:rsidR="006759EC" w:rsidRPr="006759EC">
        <w:rPr>
          <w:rFonts w:ascii="Arial" w:hAnsi="Arial" w:cs="Arial"/>
          <w:noProof/>
          <w:szCs w:val="24"/>
          <w:lang w:val="it-IT"/>
        </w:rPr>
        <w:t>Hệ thống điện của nhà ở và nhà công cộng</w:t>
      </w:r>
      <w:r w:rsidR="00A340FF" w:rsidRPr="00B8135B">
        <w:rPr>
          <w:rFonts w:ascii="Arial" w:hAnsi="Arial" w:cs="Arial"/>
          <w:noProof/>
          <w:szCs w:val="24"/>
          <w:lang w:val="it-IT"/>
        </w:rPr>
        <w:t xml:space="preserve"> là:</w:t>
      </w:r>
    </w:p>
    <w:p w:rsidR="00246463" w:rsidRPr="00B8135B" w:rsidRDefault="006759EC" w:rsidP="00312D3D">
      <w:pPr>
        <w:numPr>
          <w:ilvl w:val="0"/>
          <w:numId w:val="7"/>
        </w:numPr>
        <w:spacing w:before="100" w:beforeAutospacing="1" w:line="360" w:lineRule="exact"/>
        <w:rPr>
          <w:rFonts w:ascii="Arial" w:hAnsi="Arial" w:cs="Arial"/>
          <w:lang w:val="it-IT"/>
        </w:rPr>
      </w:pPr>
      <w:r>
        <w:rPr>
          <w:rFonts w:ascii="Arial" w:hAnsi="Arial" w:cs="Arial"/>
          <w:noProof/>
          <w:szCs w:val="24"/>
          <w:lang w:val="it-IT"/>
        </w:rPr>
        <w:lastRenderedPageBreak/>
        <w:tab/>
      </w:r>
      <w:r>
        <w:rPr>
          <w:rFonts w:ascii="Arial" w:hAnsi="Arial" w:cs="Arial"/>
          <w:szCs w:val="24"/>
          <w:lang w:val="it-IT"/>
        </w:rPr>
        <w:t>P</w:t>
      </w:r>
      <w:r w:rsidR="00A340FF" w:rsidRPr="00B8135B">
        <w:rPr>
          <w:rFonts w:ascii="Arial" w:hAnsi="Arial" w:cs="Arial"/>
          <w:szCs w:val="24"/>
          <w:lang w:val="it-IT"/>
        </w:rPr>
        <w:t xml:space="preserve">hải kề thừa </w:t>
      </w:r>
      <w:r>
        <w:rPr>
          <w:rFonts w:ascii="Arial" w:hAnsi="Arial" w:cs="Arial"/>
          <w:szCs w:val="24"/>
          <w:lang w:val="it-IT"/>
        </w:rPr>
        <w:t xml:space="preserve">và phù hợp với </w:t>
      </w:r>
      <w:r w:rsidR="00A340FF" w:rsidRPr="00B8135B">
        <w:rPr>
          <w:rFonts w:ascii="Arial" w:hAnsi="Arial" w:cs="Arial"/>
          <w:szCs w:val="24"/>
          <w:lang w:val="it-IT"/>
        </w:rPr>
        <w:t xml:space="preserve">nội dung của các QCVN liên quan đến </w:t>
      </w:r>
      <w:r>
        <w:rPr>
          <w:rFonts w:ascii="Arial" w:hAnsi="Arial" w:cs="Arial"/>
          <w:szCs w:val="24"/>
          <w:lang w:val="it-IT"/>
        </w:rPr>
        <w:t>hệ thống điện của nhà ở và nhà công cộng</w:t>
      </w:r>
    </w:p>
    <w:p w:rsidR="00116F6F" w:rsidRPr="006759EC" w:rsidRDefault="00116F6F" w:rsidP="00312D3D">
      <w:pPr>
        <w:numPr>
          <w:ilvl w:val="0"/>
          <w:numId w:val="7"/>
        </w:numPr>
        <w:spacing w:before="100" w:beforeAutospacing="1" w:line="360" w:lineRule="exact"/>
        <w:rPr>
          <w:rFonts w:ascii="Arial" w:hAnsi="Arial" w:cs="Arial"/>
          <w:szCs w:val="24"/>
          <w:lang w:val="it-IT"/>
        </w:rPr>
      </w:pPr>
      <w:r w:rsidRPr="006759EC">
        <w:rPr>
          <w:rFonts w:ascii="Arial" w:hAnsi="Arial" w:cs="Arial"/>
          <w:szCs w:val="24"/>
          <w:lang w:val="it-IT"/>
        </w:rPr>
        <w:tab/>
      </w:r>
      <w:r w:rsidR="006759EC">
        <w:rPr>
          <w:rFonts w:ascii="Arial" w:hAnsi="Arial" w:cs="Arial"/>
          <w:szCs w:val="24"/>
          <w:lang w:val="it-IT"/>
        </w:rPr>
        <w:t xml:space="preserve">Phải cập nhật được các điểm mới trong bộ tiêu chuẩn IEC 60364 mới ban hành, </w:t>
      </w:r>
    </w:p>
    <w:p w:rsidR="007F1019" w:rsidRPr="006759EC" w:rsidRDefault="006759EC" w:rsidP="00312D3D">
      <w:pPr>
        <w:numPr>
          <w:ilvl w:val="0"/>
          <w:numId w:val="7"/>
        </w:numPr>
        <w:spacing w:before="100" w:beforeAutospacing="1" w:line="360" w:lineRule="exact"/>
        <w:rPr>
          <w:rFonts w:ascii="Arial" w:hAnsi="Arial" w:cs="Arial"/>
          <w:szCs w:val="24"/>
          <w:lang w:val="it-IT"/>
        </w:rPr>
      </w:pPr>
      <w:r>
        <w:rPr>
          <w:rFonts w:ascii="Arial" w:hAnsi="Arial" w:cs="Arial"/>
          <w:szCs w:val="24"/>
          <w:lang w:val="it-IT"/>
        </w:rPr>
        <w:t xml:space="preserve">Phải phù hợp với tình hình kinh tế xã hội Việt Nam và đáp ứng nhu cầu hội nhập kinh tế, </w:t>
      </w:r>
    </w:p>
    <w:p w:rsidR="0001431F" w:rsidRPr="00940B79" w:rsidRDefault="0001431F" w:rsidP="00312D3D">
      <w:pPr>
        <w:spacing w:before="100" w:beforeAutospacing="1" w:line="360" w:lineRule="exact"/>
        <w:rPr>
          <w:rFonts w:ascii="Arial" w:hAnsi="Arial" w:cs="Arial"/>
          <w:b/>
          <w:noProof/>
          <w:szCs w:val="24"/>
          <w:u w:val="single"/>
          <w:lang w:val="it-IT"/>
        </w:rPr>
      </w:pPr>
      <w:r w:rsidRPr="00B8135B">
        <w:rPr>
          <w:rFonts w:ascii="Arial" w:hAnsi="Arial" w:cs="Arial"/>
          <w:b/>
          <w:i/>
          <w:noProof/>
          <w:szCs w:val="24"/>
          <w:u w:val="single"/>
          <w:lang w:val="it-IT"/>
        </w:rPr>
        <w:t>3</w:t>
      </w:r>
      <w:r w:rsidRPr="006759EC">
        <w:rPr>
          <w:rFonts w:ascii="Arial" w:hAnsi="Arial" w:cs="Arial"/>
          <w:b/>
          <w:i/>
          <w:noProof/>
          <w:szCs w:val="24"/>
          <w:u w:val="single"/>
          <w:lang w:val="it-IT"/>
        </w:rPr>
        <w:t xml:space="preserve">.3 Nội dung Quy chuẩn Việt Nam về </w:t>
      </w:r>
      <w:r w:rsidR="006759EC" w:rsidRPr="006759EC">
        <w:rPr>
          <w:rFonts w:ascii="Arial" w:hAnsi="Arial" w:cs="Arial"/>
          <w:b/>
          <w:noProof/>
          <w:szCs w:val="24"/>
          <w:u w:val="single"/>
          <w:lang w:val="it-IT"/>
        </w:rPr>
        <w:t>Hệ thống điện của nhà ở và nhà côn</w:t>
      </w:r>
      <w:r w:rsidR="00940B79">
        <w:rPr>
          <w:rFonts w:ascii="Arial" w:hAnsi="Arial" w:cs="Arial"/>
          <w:b/>
          <w:noProof/>
          <w:szCs w:val="24"/>
          <w:u w:val="single"/>
          <w:lang w:val="it-IT"/>
        </w:rPr>
        <w:t>g cộng</w:t>
      </w:r>
    </w:p>
    <w:p w:rsidR="006759EC" w:rsidRPr="006759EC" w:rsidRDefault="000F4E7B" w:rsidP="00312D3D">
      <w:pPr>
        <w:spacing w:before="100" w:beforeAutospacing="1" w:line="360" w:lineRule="exact"/>
        <w:rPr>
          <w:rFonts w:ascii="Arial" w:hAnsi="Arial" w:cs="Arial"/>
          <w:i/>
          <w:noProof/>
          <w:szCs w:val="24"/>
          <w:u w:val="single"/>
          <w:lang w:val="it-IT"/>
        </w:rPr>
      </w:pPr>
      <w:r w:rsidRPr="00B8135B">
        <w:rPr>
          <w:rFonts w:ascii="Arial" w:hAnsi="Arial" w:cs="Arial"/>
          <w:i/>
          <w:noProof/>
          <w:szCs w:val="24"/>
          <w:u w:val="single"/>
          <w:lang w:val="it-IT"/>
        </w:rPr>
        <w:t>3.3.1 Mô tả nội dung QCVN</w:t>
      </w:r>
      <w:r w:rsidR="00D20007">
        <w:rPr>
          <w:rFonts w:ascii="Arial" w:hAnsi="Arial" w:cs="Arial"/>
          <w:i/>
          <w:noProof/>
          <w:szCs w:val="24"/>
          <w:u w:val="single"/>
          <w:lang w:val="it-IT"/>
        </w:rPr>
        <w:t xml:space="preserve"> </w:t>
      </w:r>
      <w:r w:rsidR="006759EC">
        <w:rPr>
          <w:rFonts w:ascii="Arial" w:hAnsi="Arial" w:cs="Arial"/>
          <w:i/>
          <w:noProof/>
          <w:szCs w:val="24"/>
          <w:u w:val="single"/>
          <w:lang w:val="it-IT"/>
        </w:rPr>
        <w:t>1</w:t>
      </w:r>
      <w:r w:rsidR="000A6778">
        <w:rPr>
          <w:rFonts w:ascii="Arial" w:hAnsi="Arial" w:cs="Arial"/>
          <w:i/>
          <w:noProof/>
          <w:szCs w:val="24"/>
          <w:u w:val="single"/>
          <w:lang w:val="it-IT"/>
        </w:rPr>
        <w:t>2</w:t>
      </w:r>
      <w:r w:rsidR="00D20007">
        <w:rPr>
          <w:rFonts w:ascii="Arial" w:hAnsi="Arial" w:cs="Arial"/>
          <w:i/>
          <w:noProof/>
          <w:szCs w:val="24"/>
          <w:u w:val="single"/>
          <w:lang w:val="it-IT"/>
        </w:rPr>
        <w:t>:20</w:t>
      </w:r>
      <w:r w:rsidR="002E54CE">
        <w:rPr>
          <w:rFonts w:ascii="Arial" w:hAnsi="Arial" w:cs="Arial"/>
          <w:i/>
          <w:noProof/>
          <w:szCs w:val="24"/>
          <w:u w:val="single"/>
          <w:lang w:val="it-IT"/>
        </w:rPr>
        <w:t>20</w:t>
      </w:r>
      <w:r w:rsidR="00D20007">
        <w:rPr>
          <w:rFonts w:ascii="Arial" w:hAnsi="Arial" w:cs="Arial"/>
          <w:i/>
          <w:noProof/>
          <w:szCs w:val="24"/>
          <w:u w:val="single"/>
          <w:lang w:val="it-IT"/>
        </w:rPr>
        <w:t xml:space="preserve">/BXD </w:t>
      </w:r>
      <w:r w:rsidR="006759EC" w:rsidRPr="006759EC">
        <w:rPr>
          <w:rFonts w:ascii="Arial" w:hAnsi="Arial" w:cs="Arial"/>
          <w:i/>
          <w:noProof/>
          <w:szCs w:val="24"/>
          <w:u w:val="single"/>
          <w:lang w:val="it-IT"/>
        </w:rPr>
        <w:t>Hệ thống điện của nhà ở và nhà công cộng</w:t>
      </w:r>
    </w:p>
    <w:p w:rsidR="0001431F" w:rsidRPr="00B8135B" w:rsidRDefault="006759EC" w:rsidP="00312D3D">
      <w:pPr>
        <w:spacing w:before="100" w:beforeAutospacing="1" w:line="360" w:lineRule="exact"/>
        <w:rPr>
          <w:rFonts w:ascii="Arial" w:hAnsi="Arial" w:cs="Arial"/>
          <w:noProof/>
          <w:szCs w:val="24"/>
          <w:lang w:val="it-IT"/>
        </w:rPr>
      </w:pPr>
      <w:r>
        <w:rPr>
          <w:rFonts w:ascii="Arial" w:hAnsi="Arial" w:cs="Arial"/>
          <w:noProof/>
          <w:szCs w:val="24"/>
          <w:lang w:val="it-IT"/>
        </w:rPr>
        <w:tab/>
      </w:r>
      <w:r w:rsidR="003C21F6" w:rsidRPr="00B8135B">
        <w:rPr>
          <w:rFonts w:ascii="Arial" w:hAnsi="Arial" w:cs="Arial"/>
          <w:noProof/>
          <w:szCs w:val="24"/>
          <w:lang w:val="it-IT"/>
        </w:rPr>
        <w:t xml:space="preserve">QCVN </w:t>
      </w:r>
      <w:r>
        <w:rPr>
          <w:rFonts w:ascii="Arial" w:hAnsi="Arial" w:cs="Arial"/>
          <w:noProof/>
          <w:szCs w:val="24"/>
          <w:lang w:val="it-IT"/>
        </w:rPr>
        <w:t>1</w:t>
      </w:r>
      <w:r w:rsidR="000A6778">
        <w:rPr>
          <w:rFonts w:ascii="Arial" w:hAnsi="Arial" w:cs="Arial"/>
          <w:noProof/>
          <w:szCs w:val="24"/>
          <w:lang w:val="it-IT"/>
        </w:rPr>
        <w:t>2</w:t>
      </w:r>
      <w:r w:rsidR="0038166B">
        <w:rPr>
          <w:rFonts w:ascii="Arial" w:hAnsi="Arial" w:cs="Arial"/>
          <w:noProof/>
          <w:szCs w:val="24"/>
          <w:lang w:val="it-IT"/>
        </w:rPr>
        <w:t>:20</w:t>
      </w:r>
      <w:r w:rsidR="002E54CE">
        <w:rPr>
          <w:rFonts w:ascii="Arial" w:hAnsi="Arial" w:cs="Arial"/>
          <w:noProof/>
          <w:szCs w:val="24"/>
          <w:lang w:val="it-IT"/>
        </w:rPr>
        <w:t>20</w:t>
      </w:r>
      <w:r w:rsidR="0038166B">
        <w:rPr>
          <w:rFonts w:ascii="Arial" w:hAnsi="Arial" w:cs="Arial"/>
          <w:noProof/>
          <w:szCs w:val="24"/>
          <w:lang w:val="it-IT"/>
        </w:rPr>
        <w:t>/BXD</w:t>
      </w:r>
      <w:r>
        <w:rPr>
          <w:rFonts w:ascii="Arial" w:hAnsi="Arial" w:cs="Arial"/>
          <w:noProof/>
          <w:szCs w:val="24"/>
          <w:lang w:val="it-IT"/>
        </w:rPr>
        <w:t xml:space="preserve"> </w:t>
      </w:r>
      <w:r w:rsidR="00967FE0">
        <w:rPr>
          <w:rFonts w:ascii="Arial" w:hAnsi="Arial" w:cs="Arial"/>
          <w:noProof/>
          <w:szCs w:val="24"/>
          <w:lang w:val="it-IT"/>
        </w:rPr>
        <w:t xml:space="preserve"> </w:t>
      </w:r>
      <w:r w:rsidR="003C21F6" w:rsidRPr="00B8135B">
        <w:rPr>
          <w:rFonts w:ascii="Arial" w:hAnsi="Arial" w:cs="Arial"/>
          <w:noProof/>
          <w:szCs w:val="24"/>
          <w:lang w:val="it-IT"/>
        </w:rPr>
        <w:t xml:space="preserve">về </w:t>
      </w:r>
      <w:r w:rsidRPr="006759EC">
        <w:rPr>
          <w:rFonts w:ascii="Arial" w:hAnsi="Arial" w:cs="Arial"/>
          <w:noProof/>
          <w:szCs w:val="24"/>
          <w:lang w:val="it-IT"/>
        </w:rPr>
        <w:t>Hệ thống điện của nhà ở và nhà công cộng</w:t>
      </w:r>
      <w:r>
        <w:rPr>
          <w:rFonts w:ascii="Arial" w:hAnsi="Arial" w:cs="Arial"/>
          <w:noProof/>
          <w:szCs w:val="24"/>
          <w:lang w:val="it-IT"/>
        </w:rPr>
        <w:t xml:space="preserve"> </w:t>
      </w:r>
      <w:r w:rsidR="003C21F6" w:rsidRPr="00B8135B">
        <w:rPr>
          <w:rFonts w:ascii="Arial" w:hAnsi="Arial" w:cs="Arial"/>
          <w:noProof/>
          <w:szCs w:val="24"/>
          <w:lang w:val="it-IT"/>
        </w:rPr>
        <w:t>được</w:t>
      </w:r>
      <w:r w:rsidR="0038166B">
        <w:rPr>
          <w:rFonts w:ascii="Arial" w:hAnsi="Arial" w:cs="Arial"/>
          <w:noProof/>
          <w:szCs w:val="24"/>
          <w:lang w:val="it-IT"/>
        </w:rPr>
        <w:t xml:space="preserve"> bố trí theo các chương mục sau tuân thủ các quy định </w:t>
      </w:r>
      <w:r w:rsidR="00967FE0">
        <w:rPr>
          <w:rFonts w:ascii="Arial" w:hAnsi="Arial" w:cs="Arial"/>
          <w:noProof/>
          <w:szCs w:val="24"/>
          <w:lang w:val="it-IT"/>
        </w:rPr>
        <w:t>về bố trí các văn bản quy chuẩn.</w:t>
      </w:r>
    </w:p>
    <w:tbl>
      <w:tblPr>
        <w:tblW w:w="5000" w:type="pct"/>
        <w:tblLook w:val="04A0" w:firstRow="1" w:lastRow="0" w:firstColumn="1" w:lastColumn="0" w:noHBand="0" w:noVBand="1"/>
      </w:tblPr>
      <w:tblGrid>
        <w:gridCol w:w="1535"/>
        <w:gridCol w:w="8093"/>
      </w:tblGrid>
      <w:tr w:rsidR="00312D3D" w:rsidRPr="00312D3D" w:rsidTr="00312D3D">
        <w:trPr>
          <w:trHeight w:val="285"/>
          <w:tblHeader/>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center"/>
              <w:rPr>
                <w:rFonts w:ascii="Arial" w:hAnsi="Arial" w:cs="Arial"/>
                <w:b/>
                <w:bCs/>
                <w:color w:val="000000"/>
                <w:szCs w:val="24"/>
              </w:rPr>
            </w:pPr>
            <w:r w:rsidRPr="00312D3D">
              <w:rPr>
                <w:rFonts w:ascii="Arial" w:hAnsi="Arial" w:cs="Arial"/>
                <w:b/>
                <w:bCs/>
                <w:color w:val="000000"/>
                <w:szCs w:val="24"/>
              </w:rPr>
              <w:t>Mục</w:t>
            </w:r>
          </w:p>
        </w:tc>
        <w:tc>
          <w:tcPr>
            <w:tcW w:w="4203" w:type="pct"/>
            <w:tcBorders>
              <w:top w:val="single" w:sz="4" w:space="0" w:color="auto"/>
              <w:left w:val="nil"/>
              <w:bottom w:val="single" w:sz="4" w:space="0" w:color="auto"/>
              <w:right w:val="single" w:sz="4" w:space="0" w:color="auto"/>
            </w:tcBorders>
            <w:shd w:val="clear" w:color="auto" w:fill="auto"/>
            <w:vAlign w:val="center"/>
            <w:hideMark/>
          </w:tcPr>
          <w:p w:rsidR="00312D3D" w:rsidRPr="00312D3D" w:rsidRDefault="00312D3D" w:rsidP="00312D3D">
            <w:pPr>
              <w:jc w:val="center"/>
              <w:rPr>
                <w:rFonts w:ascii="Arial" w:hAnsi="Arial" w:cs="Arial"/>
                <w:b/>
                <w:bCs/>
                <w:color w:val="000000"/>
                <w:szCs w:val="24"/>
              </w:rPr>
            </w:pPr>
            <w:r w:rsidRPr="00312D3D">
              <w:rPr>
                <w:rFonts w:ascii="Arial" w:hAnsi="Arial" w:cs="Arial"/>
                <w:b/>
                <w:bCs/>
                <w:color w:val="000000"/>
                <w:szCs w:val="24"/>
              </w:rPr>
              <w:t>Nội dung</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b/>
                <w:bCs/>
                <w:i/>
                <w:iCs/>
                <w:color w:val="000000"/>
                <w:szCs w:val="24"/>
              </w:rPr>
            </w:pPr>
            <w:r w:rsidRPr="00312D3D">
              <w:rPr>
                <w:rFonts w:ascii="Arial" w:hAnsi="Arial" w:cs="Arial"/>
                <w:b/>
                <w:bCs/>
                <w:i/>
                <w:iCs/>
                <w:color w:val="000000"/>
                <w:szCs w:val="24"/>
              </w:rPr>
              <w:t>1</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b/>
                <w:bCs/>
                <w:i/>
                <w:iCs/>
                <w:color w:val="000000"/>
                <w:szCs w:val="24"/>
              </w:rPr>
            </w:pPr>
            <w:r w:rsidRPr="00312D3D">
              <w:rPr>
                <w:rFonts w:ascii="Arial" w:hAnsi="Arial" w:cs="Arial"/>
                <w:b/>
                <w:bCs/>
                <w:i/>
                <w:iCs/>
                <w:color w:val="000000"/>
                <w:szCs w:val="24"/>
              </w:rPr>
              <w:t>Quy định chung</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1.1</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Phạm vi điều chỉnh</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1.2</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Đối tượng áp dụng</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1.3</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Tài liệu viện dẫn</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1.4</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Giải thích từ ngữ</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1.5</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Các chữ viết tắt</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b/>
                <w:bCs/>
                <w:i/>
                <w:iCs/>
                <w:color w:val="000000"/>
                <w:szCs w:val="24"/>
              </w:rPr>
            </w:pPr>
            <w:r w:rsidRPr="00312D3D">
              <w:rPr>
                <w:rFonts w:ascii="Arial" w:hAnsi="Arial" w:cs="Arial"/>
                <w:b/>
                <w:bCs/>
                <w:i/>
                <w:iCs/>
                <w:color w:val="000000"/>
                <w:szCs w:val="24"/>
              </w:rPr>
              <w:t>2</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b/>
                <w:bCs/>
                <w:i/>
                <w:iCs/>
                <w:color w:val="000000"/>
                <w:szCs w:val="24"/>
              </w:rPr>
            </w:pPr>
            <w:r w:rsidRPr="00312D3D">
              <w:rPr>
                <w:rFonts w:ascii="Arial" w:hAnsi="Arial" w:cs="Arial"/>
                <w:b/>
                <w:bCs/>
                <w:i/>
                <w:iCs/>
                <w:color w:val="000000"/>
                <w:szCs w:val="24"/>
              </w:rPr>
              <w:t>Quy định về kỹ thuật</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2.1</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Hệ thống đường dẫn điện và thiết bị điện</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2.2</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Hệ thống nối đất và dây dẫn bảo vệ</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2.3</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Cách ly, đóng cắt mạch điện và dịch vụ an toàn</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2.4</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Bảo vệ chống điện giật</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2.5</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Bảo vệ chống tác động nhiệt</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2.6</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Bảo vệ chống quá dòng điện</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2.7</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Bảo vệ chống nhiễu điện áp và nhiễu điện từ</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2.8</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Bảo vệ chống sét</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2.9</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Đấu nối các nguồn điện riêng</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2.1</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Trang bị điện trong các khu vực đặc biệt</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b/>
                <w:bCs/>
                <w:i/>
                <w:iCs/>
                <w:color w:val="000000"/>
                <w:szCs w:val="24"/>
              </w:rPr>
            </w:pPr>
            <w:r w:rsidRPr="00312D3D">
              <w:rPr>
                <w:rFonts w:ascii="Arial" w:hAnsi="Arial" w:cs="Arial"/>
                <w:b/>
                <w:bCs/>
                <w:i/>
                <w:iCs/>
                <w:color w:val="000000"/>
                <w:szCs w:val="24"/>
              </w:rPr>
              <w:t>3</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b/>
                <w:bCs/>
                <w:i/>
                <w:iCs/>
                <w:color w:val="000000"/>
                <w:szCs w:val="24"/>
              </w:rPr>
            </w:pPr>
            <w:r w:rsidRPr="00312D3D">
              <w:rPr>
                <w:rFonts w:ascii="Arial" w:hAnsi="Arial" w:cs="Arial"/>
                <w:b/>
                <w:bCs/>
                <w:i/>
                <w:iCs/>
                <w:color w:val="000000"/>
                <w:szCs w:val="24"/>
              </w:rPr>
              <w:t>Quy định về kiểm tra</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3.1</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Các yêu cầu chung</w:t>
            </w:r>
          </w:p>
        </w:tc>
      </w:tr>
      <w:tr w:rsidR="00312D3D" w:rsidRPr="00312D3D" w:rsidTr="00312D3D">
        <w:trPr>
          <w:trHeight w:hRule="exact" w:val="6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3.2</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Yêu cầu đối với kiểm tra bằng trực quan lần đầu trước khi đưa vào sử dụng</w:t>
            </w:r>
          </w:p>
        </w:tc>
      </w:tr>
      <w:tr w:rsidR="00312D3D" w:rsidRPr="00312D3D" w:rsidTr="00312D3D">
        <w:trPr>
          <w:trHeight w:hRule="exact" w:val="6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3.3</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Yêu cầu đối với kiểm tra bằng thử nghiệm lần đầu trước khi đưa vào sử dụng</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right"/>
              <w:rPr>
                <w:rFonts w:ascii="Arial" w:hAnsi="Arial" w:cs="Arial"/>
                <w:color w:val="000000"/>
                <w:szCs w:val="24"/>
              </w:rPr>
            </w:pPr>
            <w:r w:rsidRPr="00312D3D">
              <w:rPr>
                <w:rFonts w:ascii="Arial" w:hAnsi="Arial" w:cs="Arial"/>
                <w:color w:val="000000"/>
                <w:szCs w:val="24"/>
              </w:rPr>
              <w:t>3.4</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6A613E">
            <w:pPr>
              <w:jc w:val="left"/>
              <w:rPr>
                <w:rFonts w:ascii="Arial" w:hAnsi="Arial" w:cs="Arial"/>
                <w:color w:val="000000"/>
                <w:szCs w:val="24"/>
              </w:rPr>
            </w:pPr>
            <w:r w:rsidRPr="00312D3D">
              <w:rPr>
                <w:rFonts w:ascii="Arial" w:hAnsi="Arial" w:cs="Arial"/>
                <w:color w:val="000000"/>
                <w:szCs w:val="24"/>
              </w:rPr>
              <w:t>Kiểm tra định kỳ theo yêu c</w:t>
            </w:r>
            <w:r w:rsidR="006A613E">
              <w:rPr>
                <w:rFonts w:ascii="Arial" w:hAnsi="Arial" w:cs="Arial"/>
                <w:color w:val="000000"/>
                <w:szCs w:val="24"/>
              </w:rPr>
              <w:t>ầ</w:t>
            </w:r>
            <w:r w:rsidRPr="00312D3D">
              <w:rPr>
                <w:rFonts w:ascii="Arial" w:hAnsi="Arial" w:cs="Arial"/>
                <w:color w:val="000000"/>
                <w:szCs w:val="24"/>
              </w:rPr>
              <w:t>u bảo trì trong quá trình sử dụng</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b/>
                <w:bCs/>
                <w:i/>
                <w:iCs/>
                <w:color w:val="000000"/>
                <w:szCs w:val="24"/>
              </w:rPr>
            </w:pPr>
            <w:r w:rsidRPr="00312D3D">
              <w:rPr>
                <w:rFonts w:ascii="Arial" w:hAnsi="Arial" w:cs="Arial"/>
                <w:b/>
                <w:bCs/>
                <w:i/>
                <w:iCs/>
                <w:color w:val="000000"/>
                <w:szCs w:val="24"/>
              </w:rPr>
              <w:t>4</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b/>
                <w:bCs/>
                <w:i/>
                <w:iCs/>
                <w:color w:val="000000"/>
                <w:szCs w:val="24"/>
              </w:rPr>
            </w:pPr>
            <w:r w:rsidRPr="00312D3D">
              <w:rPr>
                <w:rFonts w:ascii="Arial" w:hAnsi="Arial" w:cs="Arial"/>
                <w:b/>
                <w:bCs/>
                <w:i/>
                <w:iCs/>
                <w:color w:val="000000"/>
                <w:szCs w:val="24"/>
              </w:rPr>
              <w:t>Tổ chức thực hiện</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 xml:space="preserve">Phụ lục A  </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Giới hạn thể tích trong tầm với</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B</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Cấp bảo vệ của thiết bị điện</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C</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Chiếu sáng nhân tạo</w:t>
            </w:r>
          </w:p>
        </w:tc>
      </w:tr>
      <w:tr w:rsidR="00312D3D" w:rsidRPr="00312D3D" w:rsidTr="00312D3D">
        <w:trPr>
          <w:trHeight w:hRule="exact" w:val="6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D</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 xml:space="preserve">(Quy định) - Những biện pháp cần thiết để hạn chế chói lóa phản xạ </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Đ</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Các loại sơ đồ nối đất</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E</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Hệ thống nối đất và dây dẫn bảo vệ</w:t>
            </w:r>
          </w:p>
        </w:tc>
      </w:tr>
      <w:tr w:rsidR="00312D3D" w:rsidRPr="00312D3D" w:rsidTr="00312D3D">
        <w:trPr>
          <w:trHeight w:hRule="exact" w:val="6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G</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 xml:space="preserve">(Quy định) - Vật liệu và kích thước nhỏ nhất cho phép của các phần tử làm điện cực nối đất </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H</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Các giá trị của hệ số k đối với dây dẫn</w:t>
            </w:r>
          </w:p>
        </w:tc>
      </w:tr>
      <w:tr w:rsidR="00312D3D" w:rsidRPr="00312D3D" w:rsidTr="00312D3D">
        <w:trPr>
          <w:trHeight w:hRule="exact" w:val="6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lastRenderedPageBreak/>
              <w:t>Phụ lục I</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Quá điện áp tạm thời phía hạ áp khi có ngắn mạch chạm đất phía cao áp của máy biến áp</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K</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Yêu cầu đối với quá điện áp tạm thời</w:t>
            </w:r>
          </w:p>
        </w:tc>
      </w:tr>
      <w:tr w:rsidR="00312D3D" w:rsidRPr="00312D3D" w:rsidTr="00312D3D">
        <w:trPr>
          <w:trHeight w:hRule="exact" w:val="3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L</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Điện áp chịu xung yêu cầu của thiết bị</w:t>
            </w:r>
          </w:p>
        </w:tc>
      </w:tr>
      <w:tr w:rsidR="00312D3D" w:rsidRPr="00312D3D" w:rsidTr="00312D3D">
        <w:trPr>
          <w:trHeight w:hRule="exact" w:val="6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 xml:space="preserve">Phụ lục M </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Vật liệu và kích thước các phần tử của LPS bên ngoài</w:t>
            </w:r>
          </w:p>
        </w:tc>
      </w:tr>
      <w:tr w:rsidR="00312D3D" w:rsidRPr="00312D3D" w:rsidTr="00312D3D">
        <w:trPr>
          <w:trHeight w:hRule="exact" w:val="600"/>
        </w:trPr>
        <w:tc>
          <w:tcPr>
            <w:tcW w:w="797" w:type="pct"/>
            <w:tcBorders>
              <w:top w:val="nil"/>
              <w:left w:val="single" w:sz="4" w:space="0" w:color="auto"/>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Phụ lục N</w:t>
            </w:r>
          </w:p>
        </w:tc>
        <w:tc>
          <w:tcPr>
            <w:tcW w:w="4203" w:type="pct"/>
            <w:tcBorders>
              <w:top w:val="nil"/>
              <w:left w:val="nil"/>
              <w:bottom w:val="single" w:sz="4" w:space="0" w:color="auto"/>
              <w:right w:val="single" w:sz="4" w:space="0" w:color="auto"/>
            </w:tcBorders>
            <w:shd w:val="clear" w:color="auto" w:fill="auto"/>
            <w:vAlign w:val="center"/>
            <w:hideMark/>
          </w:tcPr>
          <w:p w:rsidR="00312D3D" w:rsidRPr="00312D3D" w:rsidRDefault="00312D3D" w:rsidP="00312D3D">
            <w:pPr>
              <w:jc w:val="left"/>
              <w:rPr>
                <w:rFonts w:ascii="Arial" w:hAnsi="Arial" w:cs="Arial"/>
                <w:color w:val="000000"/>
                <w:szCs w:val="24"/>
              </w:rPr>
            </w:pPr>
            <w:r w:rsidRPr="00312D3D">
              <w:rPr>
                <w:rFonts w:ascii="Arial" w:hAnsi="Arial" w:cs="Arial"/>
                <w:color w:val="000000"/>
                <w:szCs w:val="24"/>
              </w:rPr>
              <w:t>(Quy định) – Phân loại các vùng theo mức độ nguy hiểm về điện</w:t>
            </w:r>
          </w:p>
        </w:tc>
      </w:tr>
    </w:tbl>
    <w:p w:rsidR="00AB46C4" w:rsidRDefault="00967FE0" w:rsidP="00312D3D">
      <w:pPr>
        <w:numPr>
          <w:ilvl w:val="1"/>
          <w:numId w:val="6"/>
        </w:numPr>
        <w:spacing w:before="100" w:beforeAutospacing="1" w:line="360" w:lineRule="exact"/>
        <w:ind w:left="142" w:hanging="284"/>
        <w:rPr>
          <w:rFonts w:ascii="Arial" w:hAnsi="Arial" w:cs="Arial"/>
          <w:noProof/>
          <w:szCs w:val="24"/>
        </w:rPr>
      </w:pPr>
      <w:r w:rsidRPr="00B8135B">
        <w:rPr>
          <w:rFonts w:ascii="Arial" w:hAnsi="Arial" w:cs="Arial"/>
          <w:noProof/>
          <w:szCs w:val="24"/>
          <w:lang w:val="it-IT"/>
        </w:rPr>
        <w:t xml:space="preserve">QCVN </w:t>
      </w:r>
      <w:r w:rsidR="00027E84">
        <w:rPr>
          <w:rFonts w:ascii="Arial" w:hAnsi="Arial" w:cs="Arial"/>
          <w:noProof/>
          <w:szCs w:val="24"/>
          <w:lang w:val="it-IT"/>
        </w:rPr>
        <w:t>12</w:t>
      </w:r>
      <w:r>
        <w:rPr>
          <w:rFonts w:ascii="Arial" w:hAnsi="Arial" w:cs="Arial"/>
          <w:noProof/>
          <w:szCs w:val="24"/>
          <w:lang w:val="it-IT"/>
        </w:rPr>
        <w:t>:20</w:t>
      </w:r>
      <w:r w:rsidR="00C41B74">
        <w:rPr>
          <w:rFonts w:ascii="Arial" w:hAnsi="Arial" w:cs="Arial"/>
          <w:noProof/>
          <w:szCs w:val="24"/>
          <w:lang w:val="it-IT"/>
        </w:rPr>
        <w:t>20</w:t>
      </w:r>
      <w:r>
        <w:rPr>
          <w:rFonts w:ascii="Arial" w:hAnsi="Arial" w:cs="Arial"/>
          <w:noProof/>
          <w:szCs w:val="24"/>
          <w:lang w:val="it-IT"/>
        </w:rPr>
        <w:t>/BXD</w:t>
      </w:r>
      <w:r w:rsidR="00027E84">
        <w:rPr>
          <w:rFonts w:ascii="Arial" w:hAnsi="Arial" w:cs="Arial"/>
          <w:noProof/>
          <w:szCs w:val="24"/>
          <w:lang w:val="it-IT"/>
        </w:rPr>
        <w:t xml:space="preserve"> </w:t>
      </w:r>
      <w:r>
        <w:rPr>
          <w:rFonts w:ascii="Arial" w:hAnsi="Arial" w:cs="Arial"/>
          <w:noProof/>
          <w:szCs w:val="24"/>
          <w:lang w:val="it-IT"/>
        </w:rPr>
        <w:t xml:space="preserve"> </w:t>
      </w:r>
      <w:r w:rsidRPr="00B8135B">
        <w:rPr>
          <w:rFonts w:ascii="Arial" w:hAnsi="Arial" w:cs="Arial"/>
          <w:noProof/>
          <w:szCs w:val="24"/>
          <w:lang w:val="it-IT"/>
        </w:rPr>
        <w:t xml:space="preserve">về </w:t>
      </w:r>
      <w:r w:rsidR="00027E84">
        <w:rPr>
          <w:rFonts w:ascii="Arial" w:hAnsi="Arial" w:cs="Arial"/>
          <w:noProof/>
          <w:szCs w:val="24"/>
          <w:lang w:val="it-IT"/>
        </w:rPr>
        <w:t>Hệ thống điện của nhà ở và nhà công cộng</w:t>
      </w:r>
      <w:r w:rsidRPr="00B8135B">
        <w:rPr>
          <w:rFonts w:ascii="Arial" w:hAnsi="Arial" w:cs="Arial"/>
          <w:noProof/>
          <w:szCs w:val="24"/>
          <w:lang w:val="it-IT"/>
        </w:rPr>
        <w:t xml:space="preserve"> </w:t>
      </w:r>
      <w:r>
        <w:rPr>
          <w:rFonts w:ascii="Arial" w:hAnsi="Arial" w:cs="Arial"/>
          <w:noProof/>
          <w:szCs w:val="24"/>
        </w:rPr>
        <w:t xml:space="preserve">gồm 4 mục lớn theo </w:t>
      </w:r>
      <w:r w:rsidR="00AB46C4">
        <w:rPr>
          <w:rFonts w:ascii="Arial" w:hAnsi="Arial" w:cs="Arial"/>
          <w:noProof/>
          <w:szCs w:val="24"/>
        </w:rPr>
        <w:t>đúng các quy định về một văn bản quy chuẩn kỹ thuật</w:t>
      </w:r>
    </w:p>
    <w:p w:rsidR="009820E2" w:rsidRPr="00312D3D" w:rsidRDefault="00967FE0" w:rsidP="00312D3D">
      <w:pPr>
        <w:numPr>
          <w:ilvl w:val="0"/>
          <w:numId w:val="7"/>
        </w:numPr>
        <w:spacing w:before="100" w:beforeAutospacing="1" w:line="360" w:lineRule="exact"/>
        <w:rPr>
          <w:rFonts w:ascii="Arial" w:hAnsi="Arial" w:cs="Arial"/>
          <w:spacing w:val="-4"/>
          <w:szCs w:val="24"/>
        </w:rPr>
      </w:pPr>
      <w:r w:rsidRPr="00312D3D">
        <w:rPr>
          <w:rFonts w:ascii="Arial" w:hAnsi="Arial" w:cs="Arial"/>
          <w:spacing w:val="-4"/>
          <w:szCs w:val="24"/>
        </w:rPr>
        <w:t xml:space="preserve"> </w:t>
      </w:r>
      <w:r w:rsidR="00CA29C7" w:rsidRPr="00312D3D">
        <w:rPr>
          <w:rFonts w:ascii="Arial" w:hAnsi="Arial" w:cs="Arial"/>
          <w:spacing w:val="-4"/>
          <w:szCs w:val="24"/>
        </w:rPr>
        <w:t>Mục</w:t>
      </w:r>
      <w:r w:rsidR="00AB46C4" w:rsidRPr="00312D3D">
        <w:rPr>
          <w:rFonts w:ascii="Arial" w:hAnsi="Arial" w:cs="Arial"/>
          <w:spacing w:val="-4"/>
          <w:szCs w:val="24"/>
        </w:rPr>
        <w:t xml:space="preserve"> 1 Những quy định chung gồm 4 mục (từ 1.1 đến 1.</w:t>
      </w:r>
      <w:r w:rsidR="00027E84" w:rsidRPr="00312D3D">
        <w:rPr>
          <w:rFonts w:ascii="Arial" w:hAnsi="Arial" w:cs="Arial"/>
          <w:spacing w:val="-4"/>
          <w:szCs w:val="24"/>
        </w:rPr>
        <w:t>5</w:t>
      </w:r>
      <w:r w:rsidR="00AB46C4" w:rsidRPr="00312D3D">
        <w:rPr>
          <w:rFonts w:ascii="Arial" w:hAnsi="Arial" w:cs="Arial"/>
          <w:spacing w:val="-4"/>
          <w:szCs w:val="24"/>
        </w:rPr>
        <w:t xml:space="preserve">), là </w:t>
      </w:r>
      <w:r w:rsidR="007474DD" w:rsidRPr="00312D3D">
        <w:rPr>
          <w:rFonts w:ascii="Arial" w:hAnsi="Arial" w:cs="Arial"/>
          <w:spacing w:val="-4"/>
          <w:szCs w:val="24"/>
        </w:rPr>
        <w:t>phạm vi áp dụng, đối tượng áp dụng, g</w:t>
      </w:r>
      <w:r w:rsidR="00AB46C4" w:rsidRPr="00312D3D">
        <w:rPr>
          <w:rFonts w:ascii="Arial" w:hAnsi="Arial" w:cs="Arial"/>
          <w:spacing w:val="-4"/>
          <w:szCs w:val="24"/>
        </w:rPr>
        <w:t>iải thích từ ngữ và các quy chuẩn viện dẫn.</w:t>
      </w:r>
      <w:r w:rsidR="007474DD" w:rsidRPr="00312D3D">
        <w:rPr>
          <w:rFonts w:ascii="Arial" w:hAnsi="Arial" w:cs="Arial"/>
          <w:spacing w:val="-4"/>
          <w:szCs w:val="24"/>
        </w:rPr>
        <w:t xml:space="preserve"> </w:t>
      </w:r>
      <w:r w:rsidR="00AB46C4" w:rsidRPr="00312D3D">
        <w:rPr>
          <w:rFonts w:ascii="Arial" w:hAnsi="Arial" w:cs="Arial"/>
          <w:spacing w:val="-4"/>
          <w:szCs w:val="24"/>
        </w:rPr>
        <w:t xml:space="preserve">Phạm vi áp dụng nêu rõ </w:t>
      </w:r>
      <w:r w:rsidR="002353DD" w:rsidRPr="00312D3D">
        <w:rPr>
          <w:rFonts w:ascii="Arial" w:hAnsi="Arial" w:cs="Arial"/>
          <w:spacing w:val="-4"/>
          <w:szCs w:val="24"/>
        </w:rPr>
        <w:t>Quy chuẩn này quy định các yêu cầu về kỹ thuật và về quản lý bắt buộc phải tuân thủ khi thiết kế, thi công (xây dựng mới, cải tạo, sửa chữa, bảo trì) hệ thống điện của nhà ở và nhà công cộng với cấp điện áp tối đa đến 1000 V tần số 50 Hz</w:t>
      </w:r>
    </w:p>
    <w:p w:rsidR="00363301" w:rsidRPr="00312D3D" w:rsidRDefault="00CA29C7" w:rsidP="00312D3D">
      <w:pPr>
        <w:numPr>
          <w:ilvl w:val="0"/>
          <w:numId w:val="7"/>
        </w:numPr>
        <w:spacing w:before="100" w:beforeAutospacing="1" w:line="360" w:lineRule="exact"/>
        <w:rPr>
          <w:rFonts w:ascii="Arial" w:hAnsi="Arial" w:cs="Arial"/>
          <w:spacing w:val="-4"/>
          <w:szCs w:val="24"/>
        </w:rPr>
      </w:pPr>
      <w:r w:rsidRPr="00312D3D">
        <w:rPr>
          <w:rFonts w:ascii="Arial" w:hAnsi="Arial" w:cs="Arial"/>
          <w:spacing w:val="-4"/>
          <w:szCs w:val="24"/>
        </w:rPr>
        <w:t>Mục</w:t>
      </w:r>
      <w:r w:rsidR="009820E2" w:rsidRPr="00312D3D">
        <w:rPr>
          <w:rFonts w:ascii="Arial" w:hAnsi="Arial" w:cs="Arial"/>
          <w:spacing w:val="-4"/>
          <w:szCs w:val="24"/>
        </w:rPr>
        <w:t xml:space="preserve"> 2 Các </w:t>
      </w:r>
      <w:r w:rsidR="00AB46C4" w:rsidRPr="00312D3D">
        <w:rPr>
          <w:rFonts w:ascii="Arial" w:hAnsi="Arial" w:cs="Arial"/>
          <w:spacing w:val="-4"/>
          <w:szCs w:val="24"/>
        </w:rPr>
        <w:t>quy định kỹ thuật gồm</w:t>
      </w:r>
      <w:r w:rsidR="002353DD" w:rsidRPr="00312D3D">
        <w:rPr>
          <w:rFonts w:ascii="Arial" w:hAnsi="Arial" w:cs="Arial"/>
          <w:spacing w:val="-4"/>
          <w:szCs w:val="24"/>
        </w:rPr>
        <w:t>10</w:t>
      </w:r>
      <w:r w:rsidR="00AB46C4" w:rsidRPr="00312D3D">
        <w:rPr>
          <w:rFonts w:ascii="Arial" w:hAnsi="Arial" w:cs="Arial"/>
          <w:spacing w:val="-4"/>
          <w:szCs w:val="24"/>
        </w:rPr>
        <w:t xml:space="preserve"> mục nhỏ  (từ 2.1 đến 2.</w:t>
      </w:r>
      <w:r w:rsidR="002353DD" w:rsidRPr="00312D3D">
        <w:rPr>
          <w:rFonts w:ascii="Arial" w:hAnsi="Arial" w:cs="Arial"/>
          <w:spacing w:val="-4"/>
          <w:szCs w:val="24"/>
        </w:rPr>
        <w:t>10</w:t>
      </w:r>
      <w:r w:rsidR="00363301" w:rsidRPr="00312D3D">
        <w:rPr>
          <w:rFonts w:ascii="Arial" w:hAnsi="Arial" w:cs="Arial"/>
          <w:spacing w:val="-4"/>
          <w:szCs w:val="24"/>
        </w:rPr>
        <w:t xml:space="preserve">), </w:t>
      </w:r>
      <w:r w:rsidR="00951775" w:rsidRPr="00312D3D">
        <w:rPr>
          <w:rFonts w:ascii="Arial" w:hAnsi="Arial" w:cs="Arial"/>
          <w:spacing w:val="-4"/>
          <w:szCs w:val="24"/>
        </w:rPr>
        <w:t xml:space="preserve">đề cập tới các vấn </w:t>
      </w:r>
      <w:r w:rsidR="002353DD" w:rsidRPr="00312D3D">
        <w:rPr>
          <w:rFonts w:ascii="Arial" w:hAnsi="Arial" w:cs="Arial"/>
          <w:spacing w:val="-4"/>
          <w:szCs w:val="24"/>
        </w:rPr>
        <w:t>hệ thống đường dẫn điện và thiết bị điện,hệ thống nối đất, cách ly đóng cắt, bảo vệ chống điện giật, tác động nhiệt, nhiễu điện áp, nhiễu điện từ, chống sét …</w:t>
      </w:r>
    </w:p>
    <w:p w:rsidR="002353DD" w:rsidRPr="00312D3D" w:rsidRDefault="00CA29C7" w:rsidP="00312D3D">
      <w:pPr>
        <w:numPr>
          <w:ilvl w:val="0"/>
          <w:numId w:val="7"/>
        </w:numPr>
        <w:spacing w:before="100" w:beforeAutospacing="1" w:line="360" w:lineRule="exact"/>
        <w:rPr>
          <w:rFonts w:ascii="Arial" w:hAnsi="Arial" w:cs="Arial"/>
          <w:spacing w:val="-4"/>
          <w:szCs w:val="24"/>
        </w:rPr>
      </w:pPr>
      <w:r w:rsidRPr="00312D3D">
        <w:rPr>
          <w:rFonts w:ascii="Arial" w:hAnsi="Arial" w:cs="Arial"/>
          <w:spacing w:val="-4"/>
          <w:szCs w:val="24"/>
        </w:rPr>
        <w:t>Mục</w:t>
      </w:r>
      <w:r w:rsidR="00611DB6" w:rsidRPr="00312D3D">
        <w:rPr>
          <w:rFonts w:ascii="Arial" w:hAnsi="Arial" w:cs="Arial"/>
          <w:spacing w:val="-4"/>
          <w:szCs w:val="24"/>
        </w:rPr>
        <w:t xml:space="preserve"> 3 </w:t>
      </w:r>
      <w:r w:rsidR="002353DD" w:rsidRPr="00312D3D">
        <w:rPr>
          <w:rFonts w:ascii="Arial" w:hAnsi="Arial" w:cs="Arial"/>
          <w:spacing w:val="-4"/>
          <w:szCs w:val="24"/>
        </w:rPr>
        <w:t>Các quy định về kiểm tra lần đầu trước khi nghiệm thu đưa vào sử dụng và kiểm tra định kỳ trong quá trình sử dụng.</w:t>
      </w:r>
    </w:p>
    <w:p w:rsidR="009376E6" w:rsidRDefault="002353DD" w:rsidP="00312D3D">
      <w:pPr>
        <w:numPr>
          <w:ilvl w:val="0"/>
          <w:numId w:val="7"/>
        </w:numPr>
        <w:spacing w:before="100" w:beforeAutospacing="1" w:line="360" w:lineRule="exact"/>
        <w:rPr>
          <w:rFonts w:ascii="Arial" w:hAnsi="Arial" w:cs="Arial"/>
          <w:noProof/>
          <w:szCs w:val="24"/>
        </w:rPr>
      </w:pPr>
      <w:r>
        <w:rPr>
          <w:rFonts w:ascii="Arial" w:hAnsi="Arial" w:cs="Arial"/>
          <w:noProof/>
          <w:szCs w:val="24"/>
        </w:rPr>
        <w:t xml:space="preserve">Mục </w:t>
      </w:r>
      <w:r w:rsidR="00EB2282">
        <w:rPr>
          <w:rFonts w:ascii="Arial" w:hAnsi="Arial" w:cs="Arial"/>
          <w:noProof/>
          <w:szCs w:val="24"/>
        </w:rPr>
        <w:t xml:space="preserve">4 </w:t>
      </w:r>
      <w:r>
        <w:rPr>
          <w:rFonts w:ascii="Arial" w:hAnsi="Arial" w:cs="Arial"/>
          <w:noProof/>
          <w:szCs w:val="24"/>
        </w:rPr>
        <w:t>về tổ chức thực hiện</w:t>
      </w:r>
      <w:r w:rsidR="00363301">
        <w:rPr>
          <w:rFonts w:ascii="Arial" w:hAnsi="Arial" w:cs="Arial"/>
          <w:noProof/>
          <w:szCs w:val="24"/>
        </w:rPr>
        <w:t>.</w:t>
      </w:r>
    </w:p>
    <w:p w:rsidR="0033674F" w:rsidRPr="00312D3D" w:rsidRDefault="00686282" w:rsidP="00312D3D">
      <w:pPr>
        <w:numPr>
          <w:ilvl w:val="1"/>
          <w:numId w:val="6"/>
        </w:numPr>
        <w:spacing w:before="100" w:beforeAutospacing="1" w:line="360" w:lineRule="exact"/>
        <w:ind w:left="142" w:hanging="284"/>
        <w:rPr>
          <w:rFonts w:ascii="Arial" w:hAnsi="Arial" w:cs="Arial"/>
          <w:noProof/>
          <w:szCs w:val="24"/>
        </w:rPr>
      </w:pPr>
      <w:r>
        <w:rPr>
          <w:rFonts w:ascii="Arial" w:hAnsi="Arial" w:cs="Arial"/>
          <w:noProof/>
          <w:szCs w:val="24"/>
        </w:rPr>
        <w:t>Những quy định thể hiện trong quy chuẩn đều xuất phát từ một nguyên tắc chung là đảm bảo điều kiện an toàn</w:t>
      </w:r>
      <w:r w:rsidR="0033674F">
        <w:rPr>
          <w:rFonts w:ascii="Arial" w:hAnsi="Arial" w:cs="Arial"/>
          <w:noProof/>
          <w:szCs w:val="24"/>
        </w:rPr>
        <w:t xml:space="preserve"> cho con người, tài sản, vật nuôi, môi trường trong các giai đoan</w:t>
      </w:r>
      <w:r>
        <w:rPr>
          <w:rFonts w:ascii="Arial" w:hAnsi="Arial" w:cs="Arial"/>
          <w:noProof/>
          <w:szCs w:val="24"/>
        </w:rPr>
        <w:t xml:space="preserve"> thi công, vận hành khai thác </w:t>
      </w:r>
      <w:r w:rsidR="002353DD">
        <w:rPr>
          <w:rFonts w:ascii="Arial" w:hAnsi="Arial" w:cs="Arial"/>
          <w:noProof/>
          <w:szCs w:val="24"/>
        </w:rPr>
        <w:t>đối với hệ thống điện của nhà ở và nhà công cộng</w:t>
      </w:r>
      <w:r>
        <w:rPr>
          <w:rFonts w:ascii="Arial" w:hAnsi="Arial" w:cs="Arial"/>
          <w:noProof/>
          <w:szCs w:val="24"/>
        </w:rPr>
        <w:t>, kể cả trong trường hợp sự cố tự nhiên và kỹ thuật không lường trước.</w:t>
      </w:r>
    </w:p>
    <w:p w:rsidR="00EE1C65" w:rsidRPr="001D0A65" w:rsidRDefault="00CC2D0A" w:rsidP="00312D3D">
      <w:pPr>
        <w:spacing w:before="100" w:beforeAutospacing="1" w:line="360" w:lineRule="exact"/>
        <w:rPr>
          <w:rFonts w:ascii="Arial" w:hAnsi="Arial" w:cs="Arial"/>
          <w:i/>
          <w:noProof/>
          <w:szCs w:val="24"/>
          <w:u w:val="single"/>
          <w:lang w:val="it-IT"/>
        </w:rPr>
      </w:pPr>
      <w:r>
        <w:rPr>
          <w:rFonts w:ascii="Arial" w:hAnsi="Arial" w:cs="Arial"/>
          <w:i/>
          <w:noProof/>
          <w:szCs w:val="24"/>
          <w:u w:val="single"/>
          <w:lang w:val="it-IT"/>
        </w:rPr>
        <w:t>3.3.2</w:t>
      </w:r>
      <w:r w:rsidRPr="00B8135B">
        <w:rPr>
          <w:rFonts w:ascii="Arial" w:hAnsi="Arial" w:cs="Arial"/>
          <w:i/>
          <w:noProof/>
          <w:szCs w:val="24"/>
          <w:u w:val="single"/>
          <w:lang w:val="it-IT"/>
        </w:rPr>
        <w:t xml:space="preserve"> Mô tả </w:t>
      </w:r>
      <w:r w:rsidR="00001089">
        <w:rPr>
          <w:rFonts w:ascii="Arial" w:hAnsi="Arial" w:cs="Arial"/>
          <w:i/>
          <w:noProof/>
          <w:szCs w:val="24"/>
          <w:u w:val="single"/>
          <w:lang w:val="it-IT"/>
        </w:rPr>
        <w:t xml:space="preserve">các sửa đổi trong </w:t>
      </w:r>
      <w:r w:rsidRPr="00B8135B">
        <w:rPr>
          <w:rFonts w:ascii="Arial" w:hAnsi="Arial" w:cs="Arial"/>
          <w:i/>
          <w:noProof/>
          <w:szCs w:val="24"/>
          <w:u w:val="single"/>
          <w:lang w:val="it-IT"/>
        </w:rPr>
        <w:t>nội dung QCVN</w:t>
      </w:r>
      <w:r w:rsidR="00003366">
        <w:rPr>
          <w:rFonts w:ascii="Arial" w:hAnsi="Arial" w:cs="Arial"/>
          <w:i/>
          <w:noProof/>
          <w:szCs w:val="24"/>
          <w:u w:val="single"/>
          <w:lang w:val="it-IT"/>
        </w:rPr>
        <w:t xml:space="preserve"> </w:t>
      </w:r>
      <w:r w:rsidR="0033674F">
        <w:rPr>
          <w:rFonts w:ascii="Arial" w:hAnsi="Arial" w:cs="Arial"/>
          <w:i/>
          <w:noProof/>
          <w:szCs w:val="24"/>
          <w:u w:val="single"/>
          <w:lang w:val="it-IT"/>
        </w:rPr>
        <w:t>12</w:t>
      </w:r>
      <w:r w:rsidR="00003366">
        <w:rPr>
          <w:rFonts w:ascii="Arial" w:hAnsi="Arial" w:cs="Arial"/>
          <w:i/>
          <w:noProof/>
          <w:szCs w:val="24"/>
          <w:u w:val="single"/>
          <w:lang w:val="it-IT"/>
        </w:rPr>
        <w:t>/20</w:t>
      </w:r>
      <w:r w:rsidR="0033674F">
        <w:rPr>
          <w:rFonts w:ascii="Arial" w:hAnsi="Arial" w:cs="Arial"/>
          <w:i/>
          <w:noProof/>
          <w:szCs w:val="24"/>
          <w:u w:val="single"/>
          <w:lang w:val="it-IT"/>
        </w:rPr>
        <w:t>14</w:t>
      </w:r>
      <w:r w:rsidR="00003366">
        <w:rPr>
          <w:rFonts w:ascii="Arial" w:hAnsi="Arial" w:cs="Arial"/>
          <w:i/>
          <w:noProof/>
          <w:szCs w:val="24"/>
          <w:u w:val="single"/>
          <w:lang w:val="it-IT"/>
        </w:rPr>
        <w:t>/BXD</w:t>
      </w:r>
      <w:r w:rsidR="0033674F">
        <w:rPr>
          <w:rFonts w:ascii="Arial" w:hAnsi="Arial" w:cs="Arial"/>
          <w:i/>
          <w:noProof/>
          <w:szCs w:val="24"/>
          <w:u w:val="single"/>
          <w:lang w:val="it-IT"/>
        </w:rPr>
        <w:t xml:space="preserve">  (Xem phụ lục kèm theo)</w:t>
      </w:r>
    </w:p>
    <w:p w:rsidR="00085921" w:rsidRPr="005D20AB" w:rsidRDefault="000E12A4" w:rsidP="00312D3D">
      <w:pPr>
        <w:spacing w:before="100" w:beforeAutospacing="1" w:line="360" w:lineRule="exact"/>
        <w:rPr>
          <w:rFonts w:ascii="Arial" w:hAnsi="Arial" w:cs="Arial"/>
          <w:b/>
          <w:noProof/>
          <w:sz w:val="26"/>
        </w:rPr>
      </w:pPr>
      <w:r w:rsidRPr="00423B83">
        <w:rPr>
          <w:rFonts w:ascii="Arial" w:hAnsi="Arial" w:cs="Arial"/>
          <w:b/>
          <w:noProof/>
          <w:sz w:val="26"/>
        </w:rPr>
        <w:t>IV</w:t>
      </w:r>
      <w:r w:rsidRPr="005D20AB">
        <w:rPr>
          <w:rFonts w:ascii="Arial" w:hAnsi="Arial" w:cs="Arial"/>
          <w:b/>
          <w:noProof/>
          <w:sz w:val="26"/>
        </w:rPr>
        <w:t xml:space="preserve">. </w:t>
      </w:r>
      <w:r w:rsidRPr="00423B83">
        <w:rPr>
          <w:rFonts w:ascii="Arial" w:hAnsi="Arial" w:cs="Arial"/>
          <w:b/>
          <w:noProof/>
          <w:sz w:val="26"/>
        </w:rPr>
        <w:t>Kết</w:t>
      </w:r>
      <w:r w:rsidRPr="005D20AB">
        <w:rPr>
          <w:rFonts w:ascii="Arial" w:hAnsi="Arial" w:cs="Arial"/>
          <w:b/>
          <w:noProof/>
          <w:sz w:val="26"/>
        </w:rPr>
        <w:t xml:space="preserve"> </w:t>
      </w:r>
      <w:r w:rsidRPr="00423B83">
        <w:rPr>
          <w:rFonts w:ascii="Arial" w:hAnsi="Arial" w:cs="Arial"/>
          <w:b/>
          <w:noProof/>
          <w:sz w:val="26"/>
        </w:rPr>
        <w:t>luận</w:t>
      </w:r>
    </w:p>
    <w:p w:rsidR="000E12A4" w:rsidRPr="00312D3D" w:rsidRDefault="000E12A4" w:rsidP="00312D3D">
      <w:pPr>
        <w:numPr>
          <w:ilvl w:val="0"/>
          <w:numId w:val="7"/>
        </w:numPr>
        <w:spacing w:before="100" w:beforeAutospacing="1" w:line="360" w:lineRule="exact"/>
        <w:rPr>
          <w:rFonts w:ascii="Arial" w:hAnsi="Arial" w:cs="Arial"/>
          <w:spacing w:val="-4"/>
          <w:szCs w:val="24"/>
        </w:rPr>
      </w:pPr>
      <w:r w:rsidRPr="00312D3D">
        <w:rPr>
          <w:rFonts w:ascii="Arial" w:hAnsi="Arial" w:cs="Arial"/>
          <w:spacing w:val="-4"/>
          <w:szCs w:val="24"/>
        </w:rPr>
        <w:tab/>
      </w:r>
      <w:r w:rsidR="005D20AB" w:rsidRPr="00312D3D">
        <w:rPr>
          <w:rFonts w:ascii="Arial" w:hAnsi="Arial" w:cs="Arial"/>
          <w:spacing w:val="-4"/>
          <w:szCs w:val="24"/>
        </w:rPr>
        <w:t xml:space="preserve">QCVN về </w:t>
      </w:r>
      <w:r w:rsidR="0033674F" w:rsidRPr="00312D3D">
        <w:rPr>
          <w:rFonts w:ascii="Arial" w:hAnsi="Arial" w:cs="Arial"/>
          <w:spacing w:val="-4"/>
          <w:szCs w:val="24"/>
        </w:rPr>
        <w:t>Hệ thống điện của nhà ở và nhà công cộng</w:t>
      </w:r>
      <w:r w:rsidR="005D20AB" w:rsidRPr="00312D3D">
        <w:rPr>
          <w:rFonts w:ascii="Arial" w:hAnsi="Arial" w:cs="Arial"/>
          <w:spacing w:val="-4"/>
          <w:szCs w:val="24"/>
        </w:rPr>
        <w:t xml:space="preserve"> là một văn bản pháp lý quan trọng ảnh hưởng rất lớn đến</w:t>
      </w:r>
      <w:r w:rsidR="0033674F" w:rsidRPr="00312D3D">
        <w:rPr>
          <w:rFonts w:ascii="Arial" w:hAnsi="Arial" w:cs="Arial"/>
          <w:spacing w:val="-4"/>
          <w:szCs w:val="24"/>
        </w:rPr>
        <w:t xml:space="preserve"> công tác thiết kế, thi công, quản lý xây dựng và vận hành hệ thống điện của nhà ở và nhà công cộng. </w:t>
      </w:r>
      <w:r w:rsidR="005D20AB" w:rsidRPr="00312D3D">
        <w:rPr>
          <w:rFonts w:ascii="Arial" w:hAnsi="Arial" w:cs="Arial"/>
          <w:spacing w:val="-4"/>
          <w:szCs w:val="24"/>
        </w:rPr>
        <w:t xml:space="preserve">QCVN </w:t>
      </w:r>
      <w:r w:rsidR="0033674F" w:rsidRPr="00312D3D">
        <w:rPr>
          <w:rFonts w:ascii="Arial" w:hAnsi="Arial" w:cs="Arial"/>
          <w:spacing w:val="-4"/>
          <w:szCs w:val="24"/>
        </w:rPr>
        <w:t>12</w:t>
      </w:r>
      <w:r w:rsidR="005D20AB" w:rsidRPr="00312D3D">
        <w:rPr>
          <w:rFonts w:ascii="Arial" w:hAnsi="Arial" w:cs="Arial"/>
          <w:spacing w:val="-4"/>
          <w:szCs w:val="24"/>
        </w:rPr>
        <w:t>/20</w:t>
      </w:r>
      <w:r w:rsidR="0033674F" w:rsidRPr="00312D3D">
        <w:rPr>
          <w:rFonts w:ascii="Arial" w:hAnsi="Arial" w:cs="Arial"/>
          <w:spacing w:val="-4"/>
          <w:szCs w:val="24"/>
        </w:rPr>
        <w:t>14</w:t>
      </w:r>
      <w:r w:rsidR="005D20AB" w:rsidRPr="00312D3D">
        <w:rPr>
          <w:rFonts w:ascii="Arial" w:hAnsi="Arial" w:cs="Arial"/>
          <w:spacing w:val="-4"/>
          <w:szCs w:val="24"/>
        </w:rPr>
        <w:t xml:space="preserve">/BXD đã ban hành kịp thời và có các tác động </w:t>
      </w:r>
      <w:r w:rsidR="0033674F" w:rsidRPr="00312D3D">
        <w:rPr>
          <w:rFonts w:ascii="Arial" w:hAnsi="Arial" w:cs="Arial"/>
          <w:spacing w:val="-4"/>
          <w:szCs w:val="24"/>
        </w:rPr>
        <w:t xml:space="preserve">lớn đến công tác thiết kế, thi công, quản lý xây dựng và vận hành hệ thống điện của nhà ở và nhà công cộng. </w:t>
      </w:r>
      <w:r w:rsidR="005D20AB" w:rsidRPr="00312D3D">
        <w:rPr>
          <w:rFonts w:ascii="Arial" w:hAnsi="Arial" w:cs="Arial"/>
          <w:spacing w:val="-4"/>
          <w:szCs w:val="24"/>
        </w:rPr>
        <w:t>Tuy nhiên, qua quá trình sử dụng</w:t>
      </w:r>
      <w:r w:rsidR="0033674F" w:rsidRPr="00312D3D">
        <w:rPr>
          <w:rFonts w:ascii="Arial" w:hAnsi="Arial" w:cs="Arial"/>
          <w:spacing w:val="-4"/>
          <w:szCs w:val="24"/>
        </w:rPr>
        <w:t xml:space="preserve"> cùng với các tiến bộ khoa học kỹ thuật mới</w:t>
      </w:r>
      <w:r w:rsidR="005D20AB" w:rsidRPr="00312D3D">
        <w:rPr>
          <w:rFonts w:ascii="Arial" w:hAnsi="Arial" w:cs="Arial"/>
          <w:spacing w:val="-4"/>
          <w:szCs w:val="24"/>
        </w:rPr>
        <w:t xml:space="preserve">, QCVN này đã biểu hiện một số bất cập, làm giảm hiệu quả áp dụng thực tế. Việc soát xét lại QCVN </w:t>
      </w:r>
      <w:r w:rsidR="0033674F" w:rsidRPr="00312D3D">
        <w:rPr>
          <w:rFonts w:ascii="Arial" w:hAnsi="Arial" w:cs="Arial"/>
          <w:spacing w:val="-4"/>
          <w:szCs w:val="24"/>
        </w:rPr>
        <w:t>12</w:t>
      </w:r>
      <w:r w:rsidR="005D20AB" w:rsidRPr="00312D3D">
        <w:rPr>
          <w:rFonts w:ascii="Arial" w:hAnsi="Arial" w:cs="Arial"/>
          <w:spacing w:val="-4"/>
          <w:szCs w:val="24"/>
        </w:rPr>
        <w:t>/20</w:t>
      </w:r>
      <w:r w:rsidR="0033674F" w:rsidRPr="00312D3D">
        <w:rPr>
          <w:rFonts w:ascii="Arial" w:hAnsi="Arial" w:cs="Arial"/>
          <w:spacing w:val="-4"/>
          <w:szCs w:val="24"/>
        </w:rPr>
        <w:t>14</w:t>
      </w:r>
      <w:r w:rsidR="005D20AB" w:rsidRPr="00312D3D">
        <w:rPr>
          <w:rFonts w:ascii="Arial" w:hAnsi="Arial" w:cs="Arial"/>
          <w:spacing w:val="-4"/>
          <w:szCs w:val="24"/>
        </w:rPr>
        <w:t xml:space="preserve">/BXD </w:t>
      </w:r>
      <w:r w:rsidR="00D41583" w:rsidRPr="00312D3D">
        <w:rPr>
          <w:rFonts w:ascii="Arial" w:hAnsi="Arial" w:cs="Arial"/>
          <w:spacing w:val="-4"/>
          <w:szCs w:val="24"/>
        </w:rPr>
        <w:t xml:space="preserve">cho phù hợp với điều kiện kinh tế-tự nhiên- xã hội </w:t>
      </w:r>
      <w:r w:rsidR="005D20AB" w:rsidRPr="00312D3D">
        <w:rPr>
          <w:rFonts w:ascii="Arial" w:hAnsi="Arial" w:cs="Arial"/>
          <w:spacing w:val="-4"/>
          <w:szCs w:val="24"/>
        </w:rPr>
        <w:t>là cần thiết</w:t>
      </w:r>
      <w:r w:rsidR="00D41583" w:rsidRPr="00312D3D">
        <w:rPr>
          <w:rFonts w:ascii="Arial" w:hAnsi="Arial" w:cs="Arial"/>
          <w:spacing w:val="-4"/>
          <w:szCs w:val="24"/>
        </w:rPr>
        <w:t>.</w:t>
      </w:r>
    </w:p>
    <w:p w:rsidR="000B3203" w:rsidRPr="00312D3D" w:rsidRDefault="000E12A4" w:rsidP="00312D3D">
      <w:pPr>
        <w:numPr>
          <w:ilvl w:val="0"/>
          <w:numId w:val="7"/>
        </w:numPr>
        <w:spacing w:before="100" w:beforeAutospacing="1" w:line="360" w:lineRule="exact"/>
        <w:rPr>
          <w:rFonts w:ascii="Arial" w:hAnsi="Arial" w:cs="Arial"/>
          <w:spacing w:val="-4"/>
          <w:szCs w:val="24"/>
        </w:rPr>
      </w:pPr>
      <w:r w:rsidRPr="00312D3D">
        <w:rPr>
          <w:rFonts w:ascii="Arial" w:hAnsi="Arial" w:cs="Arial"/>
          <w:spacing w:val="-4"/>
          <w:szCs w:val="24"/>
        </w:rPr>
        <w:tab/>
      </w:r>
      <w:r w:rsidR="00C72C3A" w:rsidRPr="00312D3D">
        <w:rPr>
          <w:rFonts w:ascii="Arial" w:hAnsi="Arial" w:cs="Arial"/>
          <w:spacing w:val="-4"/>
          <w:szCs w:val="24"/>
        </w:rPr>
        <w:t>Để nâng cao hiệu quả sử dụng QCVN về</w:t>
      </w:r>
      <w:r w:rsidR="0033674F" w:rsidRPr="00312D3D">
        <w:rPr>
          <w:rFonts w:ascii="Arial" w:hAnsi="Arial" w:cs="Arial"/>
          <w:spacing w:val="-4"/>
          <w:szCs w:val="24"/>
        </w:rPr>
        <w:t xml:space="preserve"> hệ thống điện của nhà ở và nhà công cộng</w:t>
      </w:r>
      <w:r w:rsidR="00C72C3A" w:rsidRPr="00312D3D">
        <w:rPr>
          <w:rFonts w:ascii="Arial" w:hAnsi="Arial" w:cs="Arial"/>
          <w:spacing w:val="-4"/>
          <w:szCs w:val="24"/>
        </w:rPr>
        <w:t xml:space="preserve">, trên cơ sở các nội dung của chúng, cần </w:t>
      </w:r>
      <w:r w:rsidR="0033674F" w:rsidRPr="00312D3D">
        <w:rPr>
          <w:rFonts w:ascii="Arial" w:hAnsi="Arial" w:cs="Arial"/>
          <w:spacing w:val="-4"/>
          <w:szCs w:val="24"/>
        </w:rPr>
        <w:t>ban hành thêm các quy định về quản lý để đưa QC này vào áp dụng một cách toàn diện</w:t>
      </w:r>
      <w:r w:rsidR="00BE598B" w:rsidRPr="00312D3D">
        <w:rPr>
          <w:rFonts w:ascii="Arial" w:hAnsi="Arial" w:cs="Arial"/>
          <w:spacing w:val="-4"/>
          <w:szCs w:val="24"/>
        </w:rPr>
        <w:t>.</w:t>
      </w:r>
      <w:r w:rsidR="00C72C3A" w:rsidRPr="00312D3D">
        <w:rPr>
          <w:rFonts w:ascii="Arial" w:hAnsi="Arial" w:cs="Arial"/>
          <w:spacing w:val="-4"/>
          <w:szCs w:val="24"/>
        </w:rPr>
        <w:t xml:space="preserve"> </w:t>
      </w:r>
    </w:p>
    <w:p w:rsidR="00940B79" w:rsidRDefault="00940B79" w:rsidP="00312D3D">
      <w:pPr>
        <w:spacing w:before="100" w:beforeAutospacing="1" w:line="360" w:lineRule="exact"/>
        <w:rPr>
          <w:rFonts w:ascii="Arial" w:hAnsi="Arial" w:cs="Arial"/>
          <w:noProof/>
          <w:szCs w:val="24"/>
        </w:rPr>
      </w:pPr>
    </w:p>
    <w:p w:rsidR="00BE598B" w:rsidRDefault="00BE598B" w:rsidP="00EE1C65">
      <w:pPr>
        <w:spacing w:before="100" w:beforeAutospacing="1" w:after="100" w:afterAutospacing="1" w:line="360" w:lineRule="exact"/>
        <w:jc w:val="center"/>
        <w:rPr>
          <w:rFonts w:ascii="Arial" w:hAnsi="Arial" w:cs="Arial"/>
          <w:b/>
          <w:noProof/>
          <w:szCs w:val="24"/>
        </w:rPr>
      </w:pPr>
      <w:r w:rsidRPr="00BE598B">
        <w:rPr>
          <w:rFonts w:ascii="Arial" w:hAnsi="Arial" w:cs="Arial"/>
          <w:b/>
          <w:noProof/>
          <w:szCs w:val="24"/>
        </w:rPr>
        <w:lastRenderedPageBreak/>
        <w:t>TÀI LIỆU THAM KHẢO</w:t>
      </w:r>
    </w:p>
    <w:p w:rsidR="00BE598B" w:rsidRPr="00312D3D" w:rsidRDefault="0033674F" w:rsidP="00EE1C65">
      <w:pPr>
        <w:numPr>
          <w:ilvl w:val="0"/>
          <w:numId w:val="14"/>
        </w:numPr>
        <w:spacing w:before="100" w:beforeAutospacing="1" w:after="100" w:afterAutospacing="1" w:line="360" w:lineRule="exact"/>
        <w:rPr>
          <w:rFonts w:ascii="Arial" w:hAnsi="Arial" w:cs="Arial"/>
          <w:b/>
          <w:szCs w:val="24"/>
          <w:u w:val="single"/>
          <w:lang w:val="it-IT"/>
        </w:rPr>
      </w:pPr>
      <w:r w:rsidRPr="0033674F">
        <w:rPr>
          <w:rFonts w:ascii="Arial" w:hAnsi="Arial" w:cs="Arial"/>
          <w:b/>
          <w:szCs w:val="24"/>
          <w:u w:val="single"/>
          <w:lang w:val="it-IT"/>
        </w:rPr>
        <w:t>VI</w:t>
      </w:r>
      <w:r>
        <w:rPr>
          <w:rFonts w:ascii="Arial" w:hAnsi="Arial" w:cs="Arial"/>
          <w:b/>
          <w:szCs w:val="24"/>
          <w:u w:val="single"/>
          <w:lang w:val="it-IT"/>
        </w:rPr>
        <w:t>ỆT NAM</w:t>
      </w:r>
    </w:p>
    <w:p w:rsidR="0033674F" w:rsidRPr="0033674F" w:rsidRDefault="0033674F" w:rsidP="00EE1C65">
      <w:pPr>
        <w:numPr>
          <w:ilvl w:val="0"/>
          <w:numId w:val="7"/>
        </w:numPr>
        <w:spacing w:before="100" w:beforeAutospacing="1" w:after="100" w:afterAutospacing="1" w:line="360" w:lineRule="exact"/>
        <w:rPr>
          <w:rFonts w:ascii="Arial" w:hAnsi="Arial" w:cs="Arial"/>
          <w:spacing w:val="-4"/>
          <w:szCs w:val="24"/>
        </w:rPr>
      </w:pPr>
      <w:r w:rsidRPr="0033674F">
        <w:rPr>
          <w:rFonts w:ascii="Arial" w:hAnsi="Arial" w:cs="Arial"/>
          <w:spacing w:val="-4"/>
          <w:szCs w:val="24"/>
        </w:rPr>
        <w:t>QCVN 18:2014/BXD, Quy chuẩn kỹ thuật quốc gia an toàn trong xây dựng.</w:t>
      </w:r>
    </w:p>
    <w:p w:rsidR="0033674F" w:rsidRDefault="0033674F" w:rsidP="00EE1C65">
      <w:pPr>
        <w:numPr>
          <w:ilvl w:val="0"/>
          <w:numId w:val="7"/>
        </w:numPr>
        <w:spacing w:before="100" w:beforeAutospacing="1" w:after="100" w:afterAutospacing="1" w:line="360" w:lineRule="exact"/>
        <w:rPr>
          <w:rFonts w:ascii="Arial" w:hAnsi="Arial" w:cs="Arial"/>
          <w:spacing w:val="-4"/>
          <w:szCs w:val="24"/>
        </w:rPr>
      </w:pPr>
      <w:r w:rsidRPr="0033674F">
        <w:rPr>
          <w:rFonts w:ascii="Arial" w:hAnsi="Arial" w:cs="Arial"/>
          <w:spacing w:val="-4"/>
          <w:szCs w:val="24"/>
        </w:rPr>
        <w:t>QCVN</w:t>
      </w:r>
      <w:r w:rsidRPr="00312D3D">
        <w:rPr>
          <w:rFonts w:ascii="Arial" w:hAnsi="Arial" w:cs="Arial"/>
          <w:spacing w:val="-4"/>
          <w:szCs w:val="24"/>
        </w:rPr>
        <w:t xml:space="preserve"> 09:2017/BXD Quy chuẩn kỹ thuật quốc gia về các công trình xây dựng </w:t>
      </w:r>
      <w:r w:rsidRPr="0033674F">
        <w:rPr>
          <w:rFonts w:ascii="Arial" w:hAnsi="Arial" w:cs="Arial"/>
          <w:spacing w:val="-4"/>
          <w:szCs w:val="24"/>
        </w:rPr>
        <w:t>sử dụng năng lượng hiệu quả.</w:t>
      </w:r>
    </w:p>
    <w:p w:rsidR="00312D3D" w:rsidRDefault="00312D3D" w:rsidP="00EE1C65">
      <w:pPr>
        <w:numPr>
          <w:ilvl w:val="0"/>
          <w:numId w:val="7"/>
        </w:numPr>
        <w:spacing w:before="100" w:beforeAutospacing="1" w:after="100" w:afterAutospacing="1" w:line="360" w:lineRule="exact"/>
        <w:rPr>
          <w:rFonts w:ascii="Arial" w:hAnsi="Arial" w:cs="Arial"/>
          <w:spacing w:val="-4"/>
          <w:szCs w:val="24"/>
        </w:rPr>
      </w:pPr>
      <w:r w:rsidRPr="00312D3D">
        <w:rPr>
          <w:rFonts w:ascii="Arial" w:hAnsi="Arial" w:cs="Arial"/>
          <w:spacing w:val="-4"/>
          <w:szCs w:val="24"/>
        </w:rPr>
        <w:t>TCVN 7114-1:2008 (ISO 8995-1:2002) Ecgônômi – Chiếu sáng nơi làm việc- Phần 1: Trong nhà.</w:t>
      </w:r>
    </w:p>
    <w:p w:rsidR="00EE1C65" w:rsidRPr="00EE1C65" w:rsidRDefault="00EE1C65" w:rsidP="00EE1C65">
      <w:pPr>
        <w:numPr>
          <w:ilvl w:val="0"/>
          <w:numId w:val="7"/>
        </w:numPr>
        <w:spacing w:before="100" w:beforeAutospacing="1" w:after="100" w:afterAutospacing="1" w:line="360" w:lineRule="exact"/>
        <w:rPr>
          <w:rFonts w:ascii="Arial" w:hAnsi="Arial" w:cs="Arial"/>
          <w:spacing w:val="-4"/>
          <w:szCs w:val="24"/>
        </w:rPr>
      </w:pPr>
      <w:r w:rsidRPr="00EE1C65">
        <w:rPr>
          <w:rFonts w:ascii="Arial" w:hAnsi="Arial" w:cs="Arial"/>
          <w:spacing w:val="-4"/>
          <w:szCs w:val="24"/>
        </w:rPr>
        <w:t>QCVN 06 : 20</w:t>
      </w:r>
      <w:r w:rsidR="002E54CE">
        <w:rPr>
          <w:rFonts w:ascii="Arial" w:hAnsi="Arial" w:cs="Arial"/>
          <w:spacing w:val="-4"/>
          <w:szCs w:val="24"/>
        </w:rPr>
        <w:t>2</w:t>
      </w:r>
      <w:r w:rsidRPr="00EE1C65">
        <w:rPr>
          <w:rFonts w:ascii="Arial" w:hAnsi="Arial" w:cs="Arial"/>
          <w:spacing w:val="-4"/>
          <w:szCs w:val="24"/>
        </w:rPr>
        <w:t>0/BXD Quy chuẩn kỹ thuật quốc gia về an toàn cháy cho nhà và công trình.</w:t>
      </w:r>
    </w:p>
    <w:p w:rsidR="00EE1C65" w:rsidRPr="00EE1C65" w:rsidRDefault="00EE1C65" w:rsidP="00EE1C65">
      <w:pPr>
        <w:numPr>
          <w:ilvl w:val="0"/>
          <w:numId w:val="7"/>
        </w:numPr>
        <w:spacing w:before="100" w:beforeAutospacing="1" w:after="100" w:afterAutospacing="1" w:line="360" w:lineRule="exact"/>
        <w:rPr>
          <w:rFonts w:ascii="Arial" w:hAnsi="Arial" w:cs="Arial"/>
          <w:spacing w:val="-4"/>
          <w:szCs w:val="24"/>
        </w:rPr>
      </w:pPr>
      <w:r w:rsidRPr="00EE1C65">
        <w:rPr>
          <w:rFonts w:ascii="Arial" w:hAnsi="Arial" w:cs="Arial"/>
          <w:spacing w:val="-4"/>
          <w:szCs w:val="24"/>
        </w:rPr>
        <w:t>QCVN 03:2012/BXD</w:t>
      </w:r>
      <w:r>
        <w:rPr>
          <w:rFonts w:ascii="Arial" w:hAnsi="Arial" w:cs="Arial"/>
          <w:spacing w:val="-4"/>
          <w:szCs w:val="24"/>
        </w:rPr>
        <w:t xml:space="preserve"> Quy chuẩn kỹ thuật quốc gia về nguyên tắc phân loại, phân cấp công trình xây dựng dân dụng, công nghiệp và hạ tầng kỹ thuật</w:t>
      </w:r>
    </w:p>
    <w:p w:rsidR="0033674F" w:rsidRPr="0033674F" w:rsidRDefault="0033674F" w:rsidP="00EE1C65">
      <w:pPr>
        <w:numPr>
          <w:ilvl w:val="0"/>
          <w:numId w:val="14"/>
        </w:numPr>
        <w:spacing w:before="100" w:beforeAutospacing="1" w:after="100" w:afterAutospacing="1" w:line="360" w:lineRule="exact"/>
        <w:rPr>
          <w:rFonts w:ascii="Arial" w:hAnsi="Arial" w:cs="Arial"/>
          <w:b/>
          <w:szCs w:val="24"/>
          <w:u w:val="single"/>
          <w:lang w:val="it-IT"/>
        </w:rPr>
      </w:pPr>
      <w:r w:rsidRPr="0033674F">
        <w:rPr>
          <w:rFonts w:ascii="Arial" w:hAnsi="Arial" w:cs="Arial"/>
          <w:b/>
          <w:szCs w:val="24"/>
          <w:u w:val="single"/>
          <w:lang w:val="it-IT"/>
        </w:rPr>
        <w:t>Tiêu chuẩn IEC của Ủy ban kỹ thuật điện quốc tế:</w:t>
      </w:r>
    </w:p>
    <w:p w:rsidR="0033674F" w:rsidRPr="0033674F" w:rsidRDefault="0033674F" w:rsidP="00EE1C65">
      <w:pPr>
        <w:numPr>
          <w:ilvl w:val="0"/>
          <w:numId w:val="7"/>
        </w:numPr>
        <w:spacing w:before="100" w:beforeAutospacing="1" w:after="100" w:afterAutospacing="1" w:line="360" w:lineRule="exact"/>
        <w:rPr>
          <w:rFonts w:ascii="Arial" w:hAnsi="Arial" w:cs="Arial"/>
          <w:spacing w:val="-4"/>
          <w:szCs w:val="24"/>
        </w:rPr>
      </w:pPr>
      <w:r w:rsidRPr="0033674F">
        <w:rPr>
          <w:rFonts w:ascii="Arial" w:hAnsi="Arial" w:cs="Arial"/>
          <w:spacing w:val="-4"/>
          <w:szCs w:val="24"/>
        </w:rPr>
        <w:t>IEC 60364-6 Low-voltage electrical installations - Part 6 : Verification – 04/2016 (Hệ thống lắp đặt điện hạ áp - Phần 6: Kiểm tra).</w:t>
      </w:r>
    </w:p>
    <w:p w:rsidR="0033674F" w:rsidRPr="0033674F" w:rsidRDefault="0033674F" w:rsidP="00EE1C65">
      <w:pPr>
        <w:numPr>
          <w:ilvl w:val="0"/>
          <w:numId w:val="7"/>
        </w:numPr>
        <w:spacing w:before="100" w:beforeAutospacing="1" w:after="100" w:afterAutospacing="1" w:line="360" w:lineRule="exact"/>
        <w:rPr>
          <w:rFonts w:ascii="Arial" w:hAnsi="Arial" w:cs="Arial"/>
          <w:spacing w:val="-4"/>
          <w:szCs w:val="24"/>
        </w:rPr>
      </w:pPr>
      <w:r w:rsidRPr="0033674F">
        <w:rPr>
          <w:rFonts w:ascii="Arial" w:hAnsi="Arial" w:cs="Arial"/>
          <w:spacing w:val="-4"/>
          <w:szCs w:val="24"/>
        </w:rPr>
        <w:t>IEC 60364-4-41 Low-voltage electrical installations – Part 4-41: Protection for safety – Protection against electric shock - 11/2018 (Hệ thống lắp đặt điện hạ áp-Phần 4-41: Bảo vệ an toàn – bảo vệ chống điện giật).</w:t>
      </w:r>
    </w:p>
    <w:p w:rsidR="0033674F" w:rsidRPr="0033674F" w:rsidRDefault="0033674F" w:rsidP="00EE1C65">
      <w:pPr>
        <w:numPr>
          <w:ilvl w:val="0"/>
          <w:numId w:val="7"/>
        </w:numPr>
        <w:spacing w:before="100" w:beforeAutospacing="1" w:after="100" w:afterAutospacing="1" w:line="360" w:lineRule="exact"/>
        <w:rPr>
          <w:rFonts w:ascii="Arial" w:hAnsi="Arial" w:cs="Arial"/>
          <w:spacing w:val="-4"/>
          <w:szCs w:val="24"/>
        </w:rPr>
      </w:pPr>
      <w:r w:rsidRPr="0033674F">
        <w:rPr>
          <w:rFonts w:ascii="Arial" w:hAnsi="Arial" w:cs="Arial"/>
          <w:spacing w:val="-4"/>
          <w:szCs w:val="24"/>
        </w:rPr>
        <w:t>IEC 60364-4-42 Low-voltage electrical installations – Part 4-42: Protection for safety – Protection against thermal effects- 11/2014 (Hệ thống lắp đặt điện hạ áp Phần 4-42: Bảo vệ an toàn - Bảo vệ chống tác động nhiệt).</w:t>
      </w:r>
    </w:p>
    <w:p w:rsidR="0033674F" w:rsidRPr="0033674F" w:rsidRDefault="0033674F" w:rsidP="00EE1C65">
      <w:pPr>
        <w:numPr>
          <w:ilvl w:val="0"/>
          <w:numId w:val="7"/>
        </w:numPr>
        <w:spacing w:before="100" w:beforeAutospacing="1" w:after="100" w:afterAutospacing="1" w:line="360" w:lineRule="exact"/>
        <w:rPr>
          <w:rFonts w:ascii="Arial" w:hAnsi="Arial" w:cs="Arial"/>
          <w:spacing w:val="-4"/>
          <w:szCs w:val="24"/>
        </w:rPr>
      </w:pPr>
      <w:r w:rsidRPr="0033674F">
        <w:rPr>
          <w:rFonts w:ascii="Arial" w:hAnsi="Arial" w:cs="Arial"/>
          <w:spacing w:val="-4"/>
          <w:szCs w:val="24"/>
        </w:rPr>
        <w:t>IEC 60364-4-44 Low-voltage electrical installations – Part 4-44: Protection for safety – Protection against voltage disturbances and electromagnetic disturbances - 01/2018 (Hệ thống lắp đặt điện hạ áp Phần 4-44: Bảo vệ an toàn - Bảo vệ chống nhiễu điện áp và nhiễu điện từ).</w:t>
      </w:r>
    </w:p>
    <w:p w:rsidR="0033674F" w:rsidRPr="0033674F" w:rsidRDefault="0033674F" w:rsidP="00EE1C65">
      <w:pPr>
        <w:numPr>
          <w:ilvl w:val="0"/>
          <w:numId w:val="7"/>
        </w:numPr>
        <w:spacing w:before="100" w:beforeAutospacing="1" w:after="100" w:afterAutospacing="1" w:line="360" w:lineRule="exact"/>
        <w:rPr>
          <w:rFonts w:ascii="Arial" w:hAnsi="Arial" w:cs="Arial"/>
          <w:spacing w:val="-4"/>
          <w:szCs w:val="24"/>
        </w:rPr>
      </w:pPr>
      <w:r w:rsidRPr="0033674F">
        <w:rPr>
          <w:rFonts w:ascii="Arial" w:hAnsi="Arial" w:cs="Arial"/>
          <w:spacing w:val="-4"/>
          <w:szCs w:val="24"/>
        </w:rPr>
        <w:t>IEC 60364-5-53 Low-voltage electrical installations – Part 5-56: Selection and erection of electrical equipment – Devices for protection for safety, isolation, switching control and monitoring- 02/2019 (Hệ thống lắp đặt điện hạ áp - Phần 5-53: Lựa chọn và lắp đặt thiết bị điện – Cách ly, đóng cắt và điều khiển và giám sát).</w:t>
      </w:r>
    </w:p>
    <w:p w:rsidR="0033674F" w:rsidRPr="0033674F" w:rsidRDefault="0033674F" w:rsidP="00EE1C65">
      <w:pPr>
        <w:numPr>
          <w:ilvl w:val="0"/>
          <w:numId w:val="7"/>
        </w:numPr>
        <w:spacing w:before="100" w:beforeAutospacing="1" w:after="100" w:afterAutospacing="1" w:line="360" w:lineRule="exact"/>
        <w:rPr>
          <w:rFonts w:ascii="Arial" w:hAnsi="Arial" w:cs="Arial"/>
          <w:spacing w:val="-4"/>
          <w:szCs w:val="24"/>
        </w:rPr>
      </w:pPr>
      <w:r w:rsidRPr="0033674F">
        <w:rPr>
          <w:rFonts w:ascii="Arial" w:hAnsi="Arial" w:cs="Arial"/>
          <w:spacing w:val="-4"/>
          <w:szCs w:val="24"/>
        </w:rPr>
        <w:t>IEC 60364-5-56 Low-voltage electrical installations – Part 5-56: Selection and erection of electrical equipment – Safety services- 03/2017 (Hệ thống lắp đặt điện hạ áp-Phần 5-56: Lựa chọn và lắp đặt thiết bị điện - Dịch vụ an toàn).</w:t>
      </w:r>
    </w:p>
    <w:p w:rsidR="0033674F" w:rsidRDefault="0033674F" w:rsidP="00EE1C65">
      <w:pPr>
        <w:numPr>
          <w:ilvl w:val="0"/>
          <w:numId w:val="7"/>
        </w:numPr>
        <w:spacing w:before="100" w:beforeAutospacing="1" w:after="100" w:afterAutospacing="1" w:line="360" w:lineRule="exact"/>
        <w:rPr>
          <w:rFonts w:ascii="Arial" w:hAnsi="Arial" w:cs="Arial"/>
          <w:spacing w:val="-4"/>
          <w:szCs w:val="24"/>
        </w:rPr>
      </w:pPr>
      <w:r w:rsidRPr="0033674F">
        <w:rPr>
          <w:rFonts w:ascii="Arial" w:hAnsi="Arial" w:cs="Arial"/>
          <w:spacing w:val="-4"/>
          <w:szCs w:val="24"/>
        </w:rPr>
        <w:lastRenderedPageBreak/>
        <w:t>IEC 60364-5-55 Electrical installations of  buildings - Part 5-55: Selection and erection of electrical equipment – Other equipment – 07/2016 (Hệ thống lắp đặt điện hạ áp - Phần 5-55:  Lựa chọn và lắp đặt thiết bị điện – Các thiết bị khác).</w:t>
      </w:r>
    </w:p>
    <w:p w:rsidR="000E12A4" w:rsidRDefault="0033674F" w:rsidP="00EE1C65">
      <w:pPr>
        <w:numPr>
          <w:ilvl w:val="0"/>
          <w:numId w:val="14"/>
        </w:numPr>
        <w:spacing w:before="100" w:beforeAutospacing="1" w:after="100" w:afterAutospacing="1" w:line="360" w:lineRule="exact"/>
        <w:rPr>
          <w:rFonts w:ascii="Arial" w:hAnsi="Arial" w:cs="Arial"/>
          <w:b/>
          <w:szCs w:val="24"/>
          <w:u w:val="single"/>
          <w:lang w:val="it-IT"/>
        </w:rPr>
      </w:pPr>
      <w:r w:rsidRPr="0033674F">
        <w:rPr>
          <w:rFonts w:ascii="Arial" w:hAnsi="Arial" w:cs="Arial"/>
          <w:b/>
          <w:szCs w:val="24"/>
          <w:u w:val="single"/>
          <w:lang w:val="it-IT"/>
        </w:rPr>
        <w:t>Tổ chức tiêu chuẩn hoá quốc tế (ISO):</w:t>
      </w:r>
    </w:p>
    <w:p w:rsidR="00312D3D" w:rsidRPr="00F82EAF" w:rsidRDefault="00312D3D" w:rsidP="00EE1C65">
      <w:pPr>
        <w:numPr>
          <w:ilvl w:val="0"/>
          <w:numId w:val="7"/>
        </w:numPr>
        <w:spacing w:before="100" w:beforeAutospacing="1" w:after="100" w:afterAutospacing="1" w:line="360" w:lineRule="exact"/>
        <w:rPr>
          <w:rFonts w:ascii="Arial" w:hAnsi="Arial" w:cs="Arial"/>
          <w:noProof/>
          <w:szCs w:val="24"/>
        </w:rPr>
      </w:pPr>
      <w:r w:rsidRPr="00F82EAF">
        <w:rPr>
          <w:rFonts w:ascii="Arial" w:hAnsi="Arial" w:cs="Arial"/>
          <w:noProof/>
          <w:szCs w:val="24"/>
        </w:rPr>
        <w:t>ISO 8995-1:2002 Ergonomics – Lighting of work places – Part 1: Indoor.</w:t>
      </w:r>
    </w:p>
    <w:p w:rsidR="0033674F" w:rsidRPr="0033674F" w:rsidRDefault="0033674F" w:rsidP="00EE1C65">
      <w:pPr>
        <w:spacing w:before="100" w:beforeAutospacing="1" w:after="100" w:afterAutospacing="1" w:line="360" w:lineRule="exact"/>
        <w:ind w:left="720"/>
        <w:rPr>
          <w:rFonts w:ascii="Arial" w:hAnsi="Arial" w:cs="Arial"/>
          <w:b/>
          <w:szCs w:val="24"/>
          <w:u w:val="single"/>
          <w:lang w:val="it-IT"/>
        </w:rPr>
      </w:pPr>
    </w:p>
    <w:sectPr w:rsidR="0033674F" w:rsidRPr="0033674F" w:rsidSect="001D0A65">
      <w:footerReference w:type="default" r:id="rId18"/>
      <w:footerReference w:type="first" r:id="rId19"/>
      <w:pgSz w:w="11907" w:h="16840" w:code="9"/>
      <w:pgMar w:top="851" w:right="851" w:bottom="851" w:left="1418" w:header="720" w:footer="431" w:gutter="0"/>
      <w:pgNumType w:start="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7ED" w:rsidRDefault="000917ED">
      <w:r>
        <w:separator/>
      </w:r>
    </w:p>
  </w:endnote>
  <w:endnote w:type="continuationSeparator" w:id="0">
    <w:p w:rsidR="000917ED" w:rsidRDefault="00091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B0A" w:rsidRPr="00F825D4" w:rsidRDefault="00C62B0A">
    <w:pPr>
      <w:pStyle w:val="Footer"/>
      <w:jc w:val="right"/>
      <w:rPr>
        <w:rFonts w:ascii="Times New Roman" w:hAnsi="Times New Roman"/>
      </w:rPr>
    </w:pPr>
    <w:r w:rsidRPr="00F825D4">
      <w:rPr>
        <w:rFonts w:ascii="Times New Roman" w:hAnsi="Times New Roman"/>
      </w:rPr>
      <w:fldChar w:fldCharType="begin"/>
    </w:r>
    <w:r w:rsidRPr="00F825D4">
      <w:rPr>
        <w:rFonts w:ascii="Times New Roman" w:hAnsi="Times New Roman"/>
      </w:rPr>
      <w:instrText xml:space="preserve"> PAGE   \* MERGEFORMAT </w:instrText>
    </w:r>
    <w:r w:rsidRPr="00F825D4">
      <w:rPr>
        <w:rFonts w:ascii="Times New Roman" w:hAnsi="Times New Roman"/>
      </w:rPr>
      <w:fldChar w:fldCharType="separate"/>
    </w:r>
    <w:r w:rsidR="00684613">
      <w:rPr>
        <w:rFonts w:ascii="Times New Roman" w:hAnsi="Times New Roman"/>
        <w:noProof/>
      </w:rPr>
      <w:t>3</w:t>
    </w:r>
    <w:r w:rsidRPr="00F825D4">
      <w:rPr>
        <w:rFonts w:ascii="Times New Roman" w:hAnsi="Times New Roman"/>
      </w:rPr>
      <w:fldChar w:fldCharType="end"/>
    </w:r>
  </w:p>
  <w:p w:rsidR="00C62B0A" w:rsidRDefault="00C62B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B0A" w:rsidRDefault="00C62B0A">
    <w:pPr>
      <w:pStyle w:val="Footer"/>
      <w:jc w:val="right"/>
    </w:pPr>
  </w:p>
  <w:p w:rsidR="00C62B0A" w:rsidRDefault="00C62B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7ED" w:rsidRDefault="000917ED">
      <w:r>
        <w:separator/>
      </w:r>
    </w:p>
  </w:footnote>
  <w:footnote w:type="continuationSeparator" w:id="0">
    <w:p w:rsidR="000917ED" w:rsidRDefault="00091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F3A8E"/>
    <w:multiLevelType w:val="hybridMultilevel"/>
    <w:tmpl w:val="1AA2F81E"/>
    <w:lvl w:ilvl="0" w:tplc="2DDEE9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2A41"/>
    <w:multiLevelType w:val="hybridMultilevel"/>
    <w:tmpl w:val="030E6CC6"/>
    <w:lvl w:ilvl="0" w:tplc="9146A950">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15:restartNumberingAfterBreak="0">
    <w:nsid w:val="0C87505F"/>
    <w:multiLevelType w:val="hybridMultilevel"/>
    <w:tmpl w:val="301E710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C26C58"/>
    <w:multiLevelType w:val="hybridMultilevel"/>
    <w:tmpl w:val="7834056A"/>
    <w:lvl w:ilvl="0" w:tplc="046AA5F0">
      <w:start w:val="2"/>
      <w:numFmt w:val="bullet"/>
      <w:pStyle w:val="List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A7C90"/>
    <w:multiLevelType w:val="hybridMultilevel"/>
    <w:tmpl w:val="B178DD2E"/>
    <w:lvl w:ilvl="0" w:tplc="CB54061E">
      <w:start w:val="1"/>
      <w:numFmt w:val="decimal"/>
      <w:pStyle w:val="11a"/>
      <w:lvlText w:val="1.%1"/>
      <w:lvlJc w:val="left"/>
      <w:pPr>
        <w:ind w:left="644"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F51BE"/>
    <w:multiLevelType w:val="hybridMultilevel"/>
    <w:tmpl w:val="5ADE5890"/>
    <w:lvl w:ilvl="0" w:tplc="BDAC1E6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FD129D0"/>
    <w:multiLevelType w:val="hybridMultilevel"/>
    <w:tmpl w:val="954AB578"/>
    <w:lvl w:ilvl="0" w:tplc="272AEE6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2FF20B1"/>
    <w:multiLevelType w:val="multilevel"/>
    <w:tmpl w:val="B1A47C9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776AE9"/>
    <w:multiLevelType w:val="hybridMultilevel"/>
    <w:tmpl w:val="7D6C04C0"/>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4D57220"/>
    <w:multiLevelType w:val="hybridMultilevel"/>
    <w:tmpl w:val="F6CEF9D8"/>
    <w:lvl w:ilvl="0" w:tplc="1E0286A6">
      <w:start w:val="1"/>
      <w:numFmt w:val="bullet"/>
      <w:lvlText w:val=""/>
      <w:lvlJc w:val="left"/>
      <w:pPr>
        <w:ind w:left="1077" w:hanging="360"/>
      </w:pPr>
      <w:rPr>
        <w:rFonts w:ascii="Symbol" w:hAnsi="Symbol" w:hint="default"/>
      </w:rPr>
    </w:lvl>
    <w:lvl w:ilvl="1" w:tplc="04090009">
      <w:start w:val="1"/>
      <w:numFmt w:val="bullet"/>
      <w:lvlText w:val=""/>
      <w:lvlJc w:val="left"/>
      <w:pPr>
        <w:ind w:left="1797" w:hanging="360"/>
      </w:pPr>
      <w:rPr>
        <w:rFonts w:ascii="Wingdings" w:hAnsi="Wingdings"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53E9469C"/>
    <w:multiLevelType w:val="hybridMultilevel"/>
    <w:tmpl w:val="41C0B5E4"/>
    <w:lvl w:ilvl="0" w:tplc="38F0C6D8">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1" w15:restartNumberingAfterBreak="0">
    <w:nsid w:val="57FF2D10"/>
    <w:multiLevelType w:val="hybridMultilevel"/>
    <w:tmpl w:val="5936BDAC"/>
    <w:lvl w:ilvl="0" w:tplc="DE84FC24">
      <w:start w:val="1"/>
      <w:numFmt w:val="decimal"/>
      <w:lvlText w:val="%1."/>
      <w:lvlJc w:val="left"/>
      <w:pPr>
        <w:ind w:left="720" w:hanging="360"/>
      </w:pPr>
      <w:rPr>
        <w:rFonts w:hint="default"/>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5EE16D0"/>
    <w:multiLevelType w:val="hybridMultilevel"/>
    <w:tmpl w:val="D304F8C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3" w15:restartNumberingAfterBreak="0">
    <w:nsid w:val="6C0713A1"/>
    <w:multiLevelType w:val="hybridMultilevel"/>
    <w:tmpl w:val="B06A6280"/>
    <w:lvl w:ilvl="0" w:tplc="71541F64">
      <w:start w:val="2"/>
      <w:numFmt w:val="bullet"/>
      <w:lvlText w:val=""/>
      <w:lvlJc w:val="left"/>
      <w:pPr>
        <w:ind w:left="1437" w:hanging="360"/>
      </w:pPr>
      <w:rPr>
        <w:rFonts w:ascii="Wingdings" w:eastAsia="Times New Roman" w:hAnsi="Wingdings" w:cs="Arial"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num w:numId="1">
    <w:abstractNumId w:val="3"/>
  </w:num>
  <w:num w:numId="2">
    <w:abstractNumId w:val="4"/>
  </w:num>
  <w:num w:numId="3">
    <w:abstractNumId w:val="5"/>
  </w:num>
  <w:num w:numId="4">
    <w:abstractNumId w:val="7"/>
  </w:num>
  <w:num w:numId="5">
    <w:abstractNumId w:val="10"/>
  </w:num>
  <w:num w:numId="6">
    <w:abstractNumId w:val="9"/>
  </w:num>
  <w:num w:numId="7">
    <w:abstractNumId w:val="0"/>
  </w:num>
  <w:num w:numId="8">
    <w:abstractNumId w:val="11"/>
  </w:num>
  <w:num w:numId="9">
    <w:abstractNumId w:val="13"/>
  </w:num>
  <w:num w:numId="10">
    <w:abstractNumId w:val="2"/>
  </w:num>
  <w:num w:numId="11">
    <w:abstractNumId w:val="8"/>
  </w:num>
  <w:num w:numId="12">
    <w:abstractNumId w:val="12"/>
  </w:num>
  <w:num w:numId="13">
    <w:abstractNumId w:val="6"/>
  </w:num>
  <w:num w:numId="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357"/>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15"/>
    <w:rsid w:val="00000E14"/>
    <w:rsid w:val="00001089"/>
    <w:rsid w:val="000015BA"/>
    <w:rsid w:val="000023D7"/>
    <w:rsid w:val="00003366"/>
    <w:rsid w:val="00004CE2"/>
    <w:rsid w:val="00004F02"/>
    <w:rsid w:val="000105A1"/>
    <w:rsid w:val="00012E94"/>
    <w:rsid w:val="0001431F"/>
    <w:rsid w:val="00015A56"/>
    <w:rsid w:val="00020078"/>
    <w:rsid w:val="0002062F"/>
    <w:rsid w:val="0002324F"/>
    <w:rsid w:val="000252D9"/>
    <w:rsid w:val="000266FB"/>
    <w:rsid w:val="00027E84"/>
    <w:rsid w:val="0003373E"/>
    <w:rsid w:val="00040826"/>
    <w:rsid w:val="00040EEF"/>
    <w:rsid w:val="000424AD"/>
    <w:rsid w:val="000447BF"/>
    <w:rsid w:val="00047276"/>
    <w:rsid w:val="0005110B"/>
    <w:rsid w:val="0005174D"/>
    <w:rsid w:val="000576F4"/>
    <w:rsid w:val="00060E0A"/>
    <w:rsid w:val="000644A4"/>
    <w:rsid w:val="00065958"/>
    <w:rsid w:val="00067E18"/>
    <w:rsid w:val="000738CC"/>
    <w:rsid w:val="00073D05"/>
    <w:rsid w:val="00075862"/>
    <w:rsid w:val="00075EF9"/>
    <w:rsid w:val="000766D5"/>
    <w:rsid w:val="00077839"/>
    <w:rsid w:val="00077BAA"/>
    <w:rsid w:val="000811E0"/>
    <w:rsid w:val="00083D89"/>
    <w:rsid w:val="00085921"/>
    <w:rsid w:val="000900E6"/>
    <w:rsid w:val="00090BFC"/>
    <w:rsid w:val="000917ED"/>
    <w:rsid w:val="0009182D"/>
    <w:rsid w:val="00092136"/>
    <w:rsid w:val="00093046"/>
    <w:rsid w:val="0009533D"/>
    <w:rsid w:val="00096051"/>
    <w:rsid w:val="00097158"/>
    <w:rsid w:val="000A0029"/>
    <w:rsid w:val="000A3C76"/>
    <w:rsid w:val="000A4CE1"/>
    <w:rsid w:val="000A6778"/>
    <w:rsid w:val="000B3203"/>
    <w:rsid w:val="000B6136"/>
    <w:rsid w:val="000C15D1"/>
    <w:rsid w:val="000C2C5A"/>
    <w:rsid w:val="000C3CD4"/>
    <w:rsid w:val="000C42C0"/>
    <w:rsid w:val="000C4B8F"/>
    <w:rsid w:val="000C763B"/>
    <w:rsid w:val="000D0F4C"/>
    <w:rsid w:val="000D2899"/>
    <w:rsid w:val="000D2F6D"/>
    <w:rsid w:val="000D56F5"/>
    <w:rsid w:val="000D5EDC"/>
    <w:rsid w:val="000D62FC"/>
    <w:rsid w:val="000E12A4"/>
    <w:rsid w:val="000E2015"/>
    <w:rsid w:val="000E2BE9"/>
    <w:rsid w:val="000E2C9D"/>
    <w:rsid w:val="000E78E0"/>
    <w:rsid w:val="000F1021"/>
    <w:rsid w:val="000F1282"/>
    <w:rsid w:val="000F4E7B"/>
    <w:rsid w:val="000F5D15"/>
    <w:rsid w:val="000F6108"/>
    <w:rsid w:val="00100685"/>
    <w:rsid w:val="001011C0"/>
    <w:rsid w:val="00102863"/>
    <w:rsid w:val="00103588"/>
    <w:rsid w:val="0010413D"/>
    <w:rsid w:val="00104710"/>
    <w:rsid w:val="00104EA6"/>
    <w:rsid w:val="0010542A"/>
    <w:rsid w:val="00106012"/>
    <w:rsid w:val="00106678"/>
    <w:rsid w:val="00107C77"/>
    <w:rsid w:val="00110321"/>
    <w:rsid w:val="00114851"/>
    <w:rsid w:val="0011543E"/>
    <w:rsid w:val="001166BC"/>
    <w:rsid w:val="00116F6F"/>
    <w:rsid w:val="00120924"/>
    <w:rsid w:val="00120B50"/>
    <w:rsid w:val="00120C5C"/>
    <w:rsid w:val="001231E3"/>
    <w:rsid w:val="00123CA8"/>
    <w:rsid w:val="001258DB"/>
    <w:rsid w:val="00125D42"/>
    <w:rsid w:val="00125E73"/>
    <w:rsid w:val="00126DAB"/>
    <w:rsid w:val="001325C7"/>
    <w:rsid w:val="00137F9B"/>
    <w:rsid w:val="00140C05"/>
    <w:rsid w:val="00145C9B"/>
    <w:rsid w:val="001466F4"/>
    <w:rsid w:val="00146D96"/>
    <w:rsid w:val="00147B1A"/>
    <w:rsid w:val="00150C5D"/>
    <w:rsid w:val="00150EAC"/>
    <w:rsid w:val="00156313"/>
    <w:rsid w:val="00157424"/>
    <w:rsid w:val="001608DF"/>
    <w:rsid w:val="00166252"/>
    <w:rsid w:val="00166E1B"/>
    <w:rsid w:val="00170179"/>
    <w:rsid w:val="00172400"/>
    <w:rsid w:val="00172B9B"/>
    <w:rsid w:val="0017638E"/>
    <w:rsid w:val="00181BA5"/>
    <w:rsid w:val="00181E82"/>
    <w:rsid w:val="00181EBB"/>
    <w:rsid w:val="00182684"/>
    <w:rsid w:val="00184C68"/>
    <w:rsid w:val="00186617"/>
    <w:rsid w:val="001879D2"/>
    <w:rsid w:val="00190788"/>
    <w:rsid w:val="0019134E"/>
    <w:rsid w:val="00191700"/>
    <w:rsid w:val="001939A2"/>
    <w:rsid w:val="00193B13"/>
    <w:rsid w:val="001948B5"/>
    <w:rsid w:val="001960BE"/>
    <w:rsid w:val="001968BA"/>
    <w:rsid w:val="001A14D2"/>
    <w:rsid w:val="001A77DF"/>
    <w:rsid w:val="001B4D1D"/>
    <w:rsid w:val="001B51BB"/>
    <w:rsid w:val="001B5E8B"/>
    <w:rsid w:val="001C2E86"/>
    <w:rsid w:val="001D0A65"/>
    <w:rsid w:val="001D1600"/>
    <w:rsid w:val="001D2A56"/>
    <w:rsid w:val="001D4D81"/>
    <w:rsid w:val="001D5C45"/>
    <w:rsid w:val="001E0155"/>
    <w:rsid w:val="001E2596"/>
    <w:rsid w:val="001E31CE"/>
    <w:rsid w:val="001E509E"/>
    <w:rsid w:val="001E72E0"/>
    <w:rsid w:val="001E7CA3"/>
    <w:rsid w:val="001F0A1F"/>
    <w:rsid w:val="001F1941"/>
    <w:rsid w:val="001F1BFC"/>
    <w:rsid w:val="001F2145"/>
    <w:rsid w:val="001F539E"/>
    <w:rsid w:val="001F581F"/>
    <w:rsid w:val="001F59C8"/>
    <w:rsid w:val="001F6F1B"/>
    <w:rsid w:val="00200CC7"/>
    <w:rsid w:val="00201DED"/>
    <w:rsid w:val="00204521"/>
    <w:rsid w:val="002073A9"/>
    <w:rsid w:val="00211271"/>
    <w:rsid w:val="002138C4"/>
    <w:rsid w:val="00213A54"/>
    <w:rsid w:val="002172A7"/>
    <w:rsid w:val="00217C33"/>
    <w:rsid w:val="00217E0B"/>
    <w:rsid w:val="00220F42"/>
    <w:rsid w:val="002215EB"/>
    <w:rsid w:val="00230FC4"/>
    <w:rsid w:val="00233DB0"/>
    <w:rsid w:val="002353DD"/>
    <w:rsid w:val="00236603"/>
    <w:rsid w:val="00236F0A"/>
    <w:rsid w:val="00240ED8"/>
    <w:rsid w:val="002416EE"/>
    <w:rsid w:val="00242258"/>
    <w:rsid w:val="00242AE5"/>
    <w:rsid w:val="00243F97"/>
    <w:rsid w:val="00246463"/>
    <w:rsid w:val="00250172"/>
    <w:rsid w:val="00250554"/>
    <w:rsid w:val="00253CFE"/>
    <w:rsid w:val="00253FA3"/>
    <w:rsid w:val="002542C5"/>
    <w:rsid w:val="0025502D"/>
    <w:rsid w:val="00256FE5"/>
    <w:rsid w:val="0026161E"/>
    <w:rsid w:val="00264DB0"/>
    <w:rsid w:val="00266099"/>
    <w:rsid w:val="0026782B"/>
    <w:rsid w:val="00270A4C"/>
    <w:rsid w:val="00272FCA"/>
    <w:rsid w:val="0027366C"/>
    <w:rsid w:val="002753F7"/>
    <w:rsid w:val="002769AF"/>
    <w:rsid w:val="00277326"/>
    <w:rsid w:val="002774D4"/>
    <w:rsid w:val="00281808"/>
    <w:rsid w:val="0028256C"/>
    <w:rsid w:val="002831B1"/>
    <w:rsid w:val="002849A4"/>
    <w:rsid w:val="00284E1D"/>
    <w:rsid w:val="0029189C"/>
    <w:rsid w:val="00292B53"/>
    <w:rsid w:val="00292E1D"/>
    <w:rsid w:val="00293AD5"/>
    <w:rsid w:val="0029455A"/>
    <w:rsid w:val="00294DFD"/>
    <w:rsid w:val="002972FB"/>
    <w:rsid w:val="00297DAF"/>
    <w:rsid w:val="00297E96"/>
    <w:rsid w:val="002A0ED0"/>
    <w:rsid w:val="002A6C80"/>
    <w:rsid w:val="002B226B"/>
    <w:rsid w:val="002C61D0"/>
    <w:rsid w:val="002D1262"/>
    <w:rsid w:val="002D12BC"/>
    <w:rsid w:val="002D1DAF"/>
    <w:rsid w:val="002D247D"/>
    <w:rsid w:val="002D2B3B"/>
    <w:rsid w:val="002D308F"/>
    <w:rsid w:val="002D36ED"/>
    <w:rsid w:val="002D3A02"/>
    <w:rsid w:val="002D765E"/>
    <w:rsid w:val="002E54CE"/>
    <w:rsid w:val="002E5B66"/>
    <w:rsid w:val="002E6A63"/>
    <w:rsid w:val="002F460B"/>
    <w:rsid w:val="002F570E"/>
    <w:rsid w:val="002F6261"/>
    <w:rsid w:val="00301870"/>
    <w:rsid w:val="00303827"/>
    <w:rsid w:val="00310EDC"/>
    <w:rsid w:val="00311388"/>
    <w:rsid w:val="00311FF0"/>
    <w:rsid w:val="0031274A"/>
    <w:rsid w:val="00312C0A"/>
    <w:rsid w:val="00312D3D"/>
    <w:rsid w:val="00313C7D"/>
    <w:rsid w:val="00314368"/>
    <w:rsid w:val="003147D3"/>
    <w:rsid w:val="00316337"/>
    <w:rsid w:val="00320BD1"/>
    <w:rsid w:val="00320C89"/>
    <w:rsid w:val="003261FA"/>
    <w:rsid w:val="00331B7F"/>
    <w:rsid w:val="00331B80"/>
    <w:rsid w:val="003327E0"/>
    <w:rsid w:val="003329A6"/>
    <w:rsid w:val="00333609"/>
    <w:rsid w:val="00335D85"/>
    <w:rsid w:val="00335F10"/>
    <w:rsid w:val="0033674F"/>
    <w:rsid w:val="00341649"/>
    <w:rsid w:val="00341F58"/>
    <w:rsid w:val="003431C8"/>
    <w:rsid w:val="0034487E"/>
    <w:rsid w:val="00353D03"/>
    <w:rsid w:val="0035513B"/>
    <w:rsid w:val="0035665E"/>
    <w:rsid w:val="00360E89"/>
    <w:rsid w:val="00363301"/>
    <w:rsid w:val="003670E3"/>
    <w:rsid w:val="00376888"/>
    <w:rsid w:val="00377341"/>
    <w:rsid w:val="0037748A"/>
    <w:rsid w:val="00380FFF"/>
    <w:rsid w:val="0038166B"/>
    <w:rsid w:val="003822D6"/>
    <w:rsid w:val="00382DE7"/>
    <w:rsid w:val="00390F9A"/>
    <w:rsid w:val="003929D8"/>
    <w:rsid w:val="00394D4F"/>
    <w:rsid w:val="00395DD4"/>
    <w:rsid w:val="00396F3A"/>
    <w:rsid w:val="00397D7F"/>
    <w:rsid w:val="003A03DC"/>
    <w:rsid w:val="003A2D72"/>
    <w:rsid w:val="003A2EC6"/>
    <w:rsid w:val="003A7641"/>
    <w:rsid w:val="003A7875"/>
    <w:rsid w:val="003B0CDE"/>
    <w:rsid w:val="003B2385"/>
    <w:rsid w:val="003B6F55"/>
    <w:rsid w:val="003C0257"/>
    <w:rsid w:val="003C043B"/>
    <w:rsid w:val="003C1128"/>
    <w:rsid w:val="003C21F6"/>
    <w:rsid w:val="003C238B"/>
    <w:rsid w:val="003C4995"/>
    <w:rsid w:val="003C5DD8"/>
    <w:rsid w:val="003C77DD"/>
    <w:rsid w:val="003C7BAC"/>
    <w:rsid w:val="003D024F"/>
    <w:rsid w:val="003D0F8B"/>
    <w:rsid w:val="003D14C9"/>
    <w:rsid w:val="003D4A97"/>
    <w:rsid w:val="003D525A"/>
    <w:rsid w:val="003D6885"/>
    <w:rsid w:val="003D6F85"/>
    <w:rsid w:val="003D7DEF"/>
    <w:rsid w:val="003D7FEA"/>
    <w:rsid w:val="003E0DF4"/>
    <w:rsid w:val="003E5BBA"/>
    <w:rsid w:val="003E6CA2"/>
    <w:rsid w:val="003E6E61"/>
    <w:rsid w:val="003F00A4"/>
    <w:rsid w:val="003F095F"/>
    <w:rsid w:val="003F13FD"/>
    <w:rsid w:val="003F18C3"/>
    <w:rsid w:val="003F1E60"/>
    <w:rsid w:val="003F3C27"/>
    <w:rsid w:val="003F406F"/>
    <w:rsid w:val="003F6320"/>
    <w:rsid w:val="003F72DF"/>
    <w:rsid w:val="003F7EA8"/>
    <w:rsid w:val="00400168"/>
    <w:rsid w:val="00400BBD"/>
    <w:rsid w:val="00402805"/>
    <w:rsid w:val="00402AC3"/>
    <w:rsid w:val="0040336F"/>
    <w:rsid w:val="0040337E"/>
    <w:rsid w:val="00403705"/>
    <w:rsid w:val="00405BB2"/>
    <w:rsid w:val="00405CC8"/>
    <w:rsid w:val="0040619F"/>
    <w:rsid w:val="00410BD9"/>
    <w:rsid w:val="00413003"/>
    <w:rsid w:val="00413A75"/>
    <w:rsid w:val="00415D53"/>
    <w:rsid w:val="00416DCB"/>
    <w:rsid w:val="00417242"/>
    <w:rsid w:val="00422EBF"/>
    <w:rsid w:val="00423B83"/>
    <w:rsid w:val="00423DBB"/>
    <w:rsid w:val="00430AD9"/>
    <w:rsid w:val="00431147"/>
    <w:rsid w:val="00434DDD"/>
    <w:rsid w:val="00436256"/>
    <w:rsid w:val="00441740"/>
    <w:rsid w:val="00442C05"/>
    <w:rsid w:val="00447F75"/>
    <w:rsid w:val="00450C56"/>
    <w:rsid w:val="00451007"/>
    <w:rsid w:val="00453236"/>
    <w:rsid w:val="004541C4"/>
    <w:rsid w:val="004544E7"/>
    <w:rsid w:val="0045612F"/>
    <w:rsid w:val="004601D8"/>
    <w:rsid w:val="00462705"/>
    <w:rsid w:val="00470DA5"/>
    <w:rsid w:val="0047124F"/>
    <w:rsid w:val="00472A96"/>
    <w:rsid w:val="00475BC0"/>
    <w:rsid w:val="00485F36"/>
    <w:rsid w:val="0048666E"/>
    <w:rsid w:val="00487C58"/>
    <w:rsid w:val="0049185F"/>
    <w:rsid w:val="004945B3"/>
    <w:rsid w:val="00494715"/>
    <w:rsid w:val="004971FF"/>
    <w:rsid w:val="00497277"/>
    <w:rsid w:val="004A447C"/>
    <w:rsid w:val="004A4982"/>
    <w:rsid w:val="004A72D1"/>
    <w:rsid w:val="004B20D3"/>
    <w:rsid w:val="004B3BC0"/>
    <w:rsid w:val="004B692F"/>
    <w:rsid w:val="004C17B0"/>
    <w:rsid w:val="004C41BA"/>
    <w:rsid w:val="004C44B5"/>
    <w:rsid w:val="004C53EB"/>
    <w:rsid w:val="004C57F6"/>
    <w:rsid w:val="004C676F"/>
    <w:rsid w:val="004D05D8"/>
    <w:rsid w:val="004D17B5"/>
    <w:rsid w:val="004D5C24"/>
    <w:rsid w:val="004D7051"/>
    <w:rsid w:val="004E0042"/>
    <w:rsid w:val="004E3C0B"/>
    <w:rsid w:val="004E47E4"/>
    <w:rsid w:val="004F11E9"/>
    <w:rsid w:val="004F1D34"/>
    <w:rsid w:val="004F241E"/>
    <w:rsid w:val="004F4925"/>
    <w:rsid w:val="004F77A4"/>
    <w:rsid w:val="005013DD"/>
    <w:rsid w:val="005023C4"/>
    <w:rsid w:val="005075B3"/>
    <w:rsid w:val="005127F8"/>
    <w:rsid w:val="00512A2D"/>
    <w:rsid w:val="00516501"/>
    <w:rsid w:val="00516849"/>
    <w:rsid w:val="00517B0C"/>
    <w:rsid w:val="00517BDF"/>
    <w:rsid w:val="00522874"/>
    <w:rsid w:val="00523A96"/>
    <w:rsid w:val="005246A0"/>
    <w:rsid w:val="0052597D"/>
    <w:rsid w:val="00525A09"/>
    <w:rsid w:val="00526540"/>
    <w:rsid w:val="00527249"/>
    <w:rsid w:val="00534686"/>
    <w:rsid w:val="00536BDF"/>
    <w:rsid w:val="00536EF9"/>
    <w:rsid w:val="00536FC5"/>
    <w:rsid w:val="00542305"/>
    <w:rsid w:val="005424F0"/>
    <w:rsid w:val="00543CF2"/>
    <w:rsid w:val="00546DE5"/>
    <w:rsid w:val="005511F7"/>
    <w:rsid w:val="0055523A"/>
    <w:rsid w:val="00556D0B"/>
    <w:rsid w:val="00561D50"/>
    <w:rsid w:val="00562423"/>
    <w:rsid w:val="00570A55"/>
    <w:rsid w:val="00573CD1"/>
    <w:rsid w:val="00575AFB"/>
    <w:rsid w:val="005776F0"/>
    <w:rsid w:val="00583751"/>
    <w:rsid w:val="0058524F"/>
    <w:rsid w:val="00593694"/>
    <w:rsid w:val="0059377E"/>
    <w:rsid w:val="0059574E"/>
    <w:rsid w:val="00595CF0"/>
    <w:rsid w:val="00596630"/>
    <w:rsid w:val="005966D8"/>
    <w:rsid w:val="005972A3"/>
    <w:rsid w:val="005A0A1F"/>
    <w:rsid w:val="005A48E6"/>
    <w:rsid w:val="005A72AC"/>
    <w:rsid w:val="005B4FD5"/>
    <w:rsid w:val="005C0D0B"/>
    <w:rsid w:val="005C414E"/>
    <w:rsid w:val="005C4D17"/>
    <w:rsid w:val="005D0291"/>
    <w:rsid w:val="005D0D19"/>
    <w:rsid w:val="005D20AB"/>
    <w:rsid w:val="005D26B8"/>
    <w:rsid w:val="005D3B3D"/>
    <w:rsid w:val="005D61F1"/>
    <w:rsid w:val="005D66FE"/>
    <w:rsid w:val="005E0FA9"/>
    <w:rsid w:val="005E1865"/>
    <w:rsid w:val="005E1C7B"/>
    <w:rsid w:val="005E3844"/>
    <w:rsid w:val="005E46C6"/>
    <w:rsid w:val="005E7CFC"/>
    <w:rsid w:val="005F00DB"/>
    <w:rsid w:val="005F2202"/>
    <w:rsid w:val="005F3397"/>
    <w:rsid w:val="005F4090"/>
    <w:rsid w:val="005F4763"/>
    <w:rsid w:val="005F4C94"/>
    <w:rsid w:val="005F4FBC"/>
    <w:rsid w:val="00602018"/>
    <w:rsid w:val="00607B4E"/>
    <w:rsid w:val="00611DB6"/>
    <w:rsid w:val="00611FF8"/>
    <w:rsid w:val="00612DB6"/>
    <w:rsid w:val="006131EE"/>
    <w:rsid w:val="00613486"/>
    <w:rsid w:val="006154F0"/>
    <w:rsid w:val="00616C82"/>
    <w:rsid w:val="00616DFF"/>
    <w:rsid w:val="0061725F"/>
    <w:rsid w:val="00626A64"/>
    <w:rsid w:val="00626DF6"/>
    <w:rsid w:val="006270EF"/>
    <w:rsid w:val="006273C1"/>
    <w:rsid w:val="006355A9"/>
    <w:rsid w:val="00637526"/>
    <w:rsid w:val="00641926"/>
    <w:rsid w:val="006456A5"/>
    <w:rsid w:val="00645D9D"/>
    <w:rsid w:val="00645DD7"/>
    <w:rsid w:val="006503CB"/>
    <w:rsid w:val="00650A14"/>
    <w:rsid w:val="006527C4"/>
    <w:rsid w:val="006558DE"/>
    <w:rsid w:val="0066331C"/>
    <w:rsid w:val="006652A9"/>
    <w:rsid w:val="006671E9"/>
    <w:rsid w:val="00667AE8"/>
    <w:rsid w:val="00667F60"/>
    <w:rsid w:val="006707AE"/>
    <w:rsid w:val="00674CF4"/>
    <w:rsid w:val="0067512C"/>
    <w:rsid w:val="006759EC"/>
    <w:rsid w:val="006776F8"/>
    <w:rsid w:val="00680C87"/>
    <w:rsid w:val="00681A0D"/>
    <w:rsid w:val="006838BC"/>
    <w:rsid w:val="00684613"/>
    <w:rsid w:val="00686282"/>
    <w:rsid w:val="00686F93"/>
    <w:rsid w:val="00687ECA"/>
    <w:rsid w:val="006919CC"/>
    <w:rsid w:val="00691E99"/>
    <w:rsid w:val="00693582"/>
    <w:rsid w:val="006939FA"/>
    <w:rsid w:val="006A284A"/>
    <w:rsid w:val="006A60A0"/>
    <w:rsid w:val="006A613E"/>
    <w:rsid w:val="006A7E47"/>
    <w:rsid w:val="006B2365"/>
    <w:rsid w:val="006B341E"/>
    <w:rsid w:val="006B3504"/>
    <w:rsid w:val="006B4183"/>
    <w:rsid w:val="006C0B42"/>
    <w:rsid w:val="006C2ECC"/>
    <w:rsid w:val="006C4413"/>
    <w:rsid w:val="006C55DD"/>
    <w:rsid w:val="006D01E6"/>
    <w:rsid w:val="006D217A"/>
    <w:rsid w:val="006D60A7"/>
    <w:rsid w:val="006E01D6"/>
    <w:rsid w:val="006E01FC"/>
    <w:rsid w:val="006E1EA3"/>
    <w:rsid w:val="006E367A"/>
    <w:rsid w:val="006E6B4C"/>
    <w:rsid w:val="006E6E90"/>
    <w:rsid w:val="006E709A"/>
    <w:rsid w:val="006E70B8"/>
    <w:rsid w:val="006E7A00"/>
    <w:rsid w:val="006F21C4"/>
    <w:rsid w:val="006F5D6B"/>
    <w:rsid w:val="006F7024"/>
    <w:rsid w:val="006F7EA5"/>
    <w:rsid w:val="006F7FE0"/>
    <w:rsid w:val="007035AC"/>
    <w:rsid w:val="00703CDD"/>
    <w:rsid w:val="007055B2"/>
    <w:rsid w:val="00712576"/>
    <w:rsid w:val="0071328C"/>
    <w:rsid w:val="00714CB8"/>
    <w:rsid w:val="007152B1"/>
    <w:rsid w:val="00715D99"/>
    <w:rsid w:val="00720406"/>
    <w:rsid w:val="0072182D"/>
    <w:rsid w:val="00721C4F"/>
    <w:rsid w:val="00722F77"/>
    <w:rsid w:val="00730AFA"/>
    <w:rsid w:val="007312DC"/>
    <w:rsid w:val="007345C6"/>
    <w:rsid w:val="00734A14"/>
    <w:rsid w:val="007366CF"/>
    <w:rsid w:val="00736B6B"/>
    <w:rsid w:val="007379C0"/>
    <w:rsid w:val="00740DE6"/>
    <w:rsid w:val="00740E00"/>
    <w:rsid w:val="00744CD3"/>
    <w:rsid w:val="007474DD"/>
    <w:rsid w:val="007526E3"/>
    <w:rsid w:val="007530CA"/>
    <w:rsid w:val="00756E29"/>
    <w:rsid w:val="0075723C"/>
    <w:rsid w:val="0075794E"/>
    <w:rsid w:val="00757DE6"/>
    <w:rsid w:val="00757F14"/>
    <w:rsid w:val="007627CE"/>
    <w:rsid w:val="0076444F"/>
    <w:rsid w:val="00766DE1"/>
    <w:rsid w:val="00767CAF"/>
    <w:rsid w:val="007720F9"/>
    <w:rsid w:val="00772353"/>
    <w:rsid w:val="00773E18"/>
    <w:rsid w:val="00774128"/>
    <w:rsid w:val="00774635"/>
    <w:rsid w:val="00774688"/>
    <w:rsid w:val="00774AC2"/>
    <w:rsid w:val="00782031"/>
    <w:rsid w:val="00786009"/>
    <w:rsid w:val="00787662"/>
    <w:rsid w:val="00787D4A"/>
    <w:rsid w:val="00792A10"/>
    <w:rsid w:val="007934B7"/>
    <w:rsid w:val="00793C22"/>
    <w:rsid w:val="00793C78"/>
    <w:rsid w:val="007970AC"/>
    <w:rsid w:val="007A00DB"/>
    <w:rsid w:val="007A0339"/>
    <w:rsid w:val="007A18EF"/>
    <w:rsid w:val="007A2A70"/>
    <w:rsid w:val="007A374F"/>
    <w:rsid w:val="007A3CD3"/>
    <w:rsid w:val="007B0ED4"/>
    <w:rsid w:val="007B1F03"/>
    <w:rsid w:val="007B4E83"/>
    <w:rsid w:val="007B4E8E"/>
    <w:rsid w:val="007B7235"/>
    <w:rsid w:val="007B7B20"/>
    <w:rsid w:val="007C061E"/>
    <w:rsid w:val="007C0858"/>
    <w:rsid w:val="007C5F35"/>
    <w:rsid w:val="007C6617"/>
    <w:rsid w:val="007C6BD3"/>
    <w:rsid w:val="007C7659"/>
    <w:rsid w:val="007D0671"/>
    <w:rsid w:val="007D14DF"/>
    <w:rsid w:val="007D1633"/>
    <w:rsid w:val="007D392C"/>
    <w:rsid w:val="007D518C"/>
    <w:rsid w:val="007D6862"/>
    <w:rsid w:val="007E230B"/>
    <w:rsid w:val="007E3A12"/>
    <w:rsid w:val="007E428C"/>
    <w:rsid w:val="007E6955"/>
    <w:rsid w:val="007E7F74"/>
    <w:rsid w:val="007F1019"/>
    <w:rsid w:val="007F22A9"/>
    <w:rsid w:val="007F2C95"/>
    <w:rsid w:val="007F425E"/>
    <w:rsid w:val="007F5352"/>
    <w:rsid w:val="007F5AF3"/>
    <w:rsid w:val="007F7EBE"/>
    <w:rsid w:val="00800D99"/>
    <w:rsid w:val="00802A85"/>
    <w:rsid w:val="00803639"/>
    <w:rsid w:val="00803E2B"/>
    <w:rsid w:val="0080450F"/>
    <w:rsid w:val="008111FC"/>
    <w:rsid w:val="0081150B"/>
    <w:rsid w:val="00813EEF"/>
    <w:rsid w:val="008141C7"/>
    <w:rsid w:val="00816039"/>
    <w:rsid w:val="00822839"/>
    <w:rsid w:val="00822AA8"/>
    <w:rsid w:val="00825F32"/>
    <w:rsid w:val="008316DE"/>
    <w:rsid w:val="00831921"/>
    <w:rsid w:val="00831D79"/>
    <w:rsid w:val="00831EB1"/>
    <w:rsid w:val="00834163"/>
    <w:rsid w:val="0083752A"/>
    <w:rsid w:val="008413D7"/>
    <w:rsid w:val="0084397F"/>
    <w:rsid w:val="00844762"/>
    <w:rsid w:val="008453DB"/>
    <w:rsid w:val="008460C8"/>
    <w:rsid w:val="0085283B"/>
    <w:rsid w:val="0085284B"/>
    <w:rsid w:val="00855F2A"/>
    <w:rsid w:val="00856396"/>
    <w:rsid w:val="008567FC"/>
    <w:rsid w:val="00856FFD"/>
    <w:rsid w:val="008571F8"/>
    <w:rsid w:val="0085791E"/>
    <w:rsid w:val="008630BD"/>
    <w:rsid w:val="008638D5"/>
    <w:rsid w:val="0086487F"/>
    <w:rsid w:val="00866968"/>
    <w:rsid w:val="00867A57"/>
    <w:rsid w:val="00870E3C"/>
    <w:rsid w:val="00871331"/>
    <w:rsid w:val="008713B5"/>
    <w:rsid w:val="00871C7B"/>
    <w:rsid w:val="00872181"/>
    <w:rsid w:val="008721DF"/>
    <w:rsid w:val="008776E5"/>
    <w:rsid w:val="0088011C"/>
    <w:rsid w:val="008814A2"/>
    <w:rsid w:val="0088233D"/>
    <w:rsid w:val="00882F91"/>
    <w:rsid w:val="00884989"/>
    <w:rsid w:val="008931FE"/>
    <w:rsid w:val="00894C67"/>
    <w:rsid w:val="008A0903"/>
    <w:rsid w:val="008A4B89"/>
    <w:rsid w:val="008A63A5"/>
    <w:rsid w:val="008B2172"/>
    <w:rsid w:val="008B32AD"/>
    <w:rsid w:val="008B62D8"/>
    <w:rsid w:val="008B6E3E"/>
    <w:rsid w:val="008C1498"/>
    <w:rsid w:val="008C16AE"/>
    <w:rsid w:val="008C27DA"/>
    <w:rsid w:val="008C2C47"/>
    <w:rsid w:val="008C572F"/>
    <w:rsid w:val="008D3129"/>
    <w:rsid w:val="008D405E"/>
    <w:rsid w:val="008D61FC"/>
    <w:rsid w:val="008D654B"/>
    <w:rsid w:val="008D6B81"/>
    <w:rsid w:val="008E2253"/>
    <w:rsid w:val="008E293C"/>
    <w:rsid w:val="008E5F52"/>
    <w:rsid w:val="008F5B2E"/>
    <w:rsid w:val="008F613C"/>
    <w:rsid w:val="008F62AD"/>
    <w:rsid w:val="008F7034"/>
    <w:rsid w:val="008F72ED"/>
    <w:rsid w:val="009023FF"/>
    <w:rsid w:val="0090308C"/>
    <w:rsid w:val="0090471B"/>
    <w:rsid w:val="00905280"/>
    <w:rsid w:val="00905733"/>
    <w:rsid w:val="00905B51"/>
    <w:rsid w:val="00905B9D"/>
    <w:rsid w:val="00905FB0"/>
    <w:rsid w:val="00910FE0"/>
    <w:rsid w:val="00911925"/>
    <w:rsid w:val="00911A95"/>
    <w:rsid w:val="009120C1"/>
    <w:rsid w:val="00914965"/>
    <w:rsid w:val="0091619B"/>
    <w:rsid w:val="00921EAD"/>
    <w:rsid w:val="0092365C"/>
    <w:rsid w:val="0092680F"/>
    <w:rsid w:val="00932E38"/>
    <w:rsid w:val="00933918"/>
    <w:rsid w:val="00933CB2"/>
    <w:rsid w:val="009360AE"/>
    <w:rsid w:val="009376E6"/>
    <w:rsid w:val="00940B79"/>
    <w:rsid w:val="00941E0D"/>
    <w:rsid w:val="00941F83"/>
    <w:rsid w:val="00943B41"/>
    <w:rsid w:val="00944122"/>
    <w:rsid w:val="00950FD3"/>
    <w:rsid w:val="009510F6"/>
    <w:rsid w:val="00951775"/>
    <w:rsid w:val="00952470"/>
    <w:rsid w:val="009533E6"/>
    <w:rsid w:val="00953D80"/>
    <w:rsid w:val="00956C1E"/>
    <w:rsid w:val="00957072"/>
    <w:rsid w:val="00957BAD"/>
    <w:rsid w:val="0096087D"/>
    <w:rsid w:val="00961A9D"/>
    <w:rsid w:val="0096274C"/>
    <w:rsid w:val="009634E0"/>
    <w:rsid w:val="00964E26"/>
    <w:rsid w:val="00965EB0"/>
    <w:rsid w:val="009674B3"/>
    <w:rsid w:val="00967FE0"/>
    <w:rsid w:val="009708B5"/>
    <w:rsid w:val="009738AA"/>
    <w:rsid w:val="00973FAF"/>
    <w:rsid w:val="009761EE"/>
    <w:rsid w:val="00977BCB"/>
    <w:rsid w:val="00980915"/>
    <w:rsid w:val="00981365"/>
    <w:rsid w:val="009820E2"/>
    <w:rsid w:val="00982502"/>
    <w:rsid w:val="00983A0F"/>
    <w:rsid w:val="009840F6"/>
    <w:rsid w:val="00987CF0"/>
    <w:rsid w:val="00987D8B"/>
    <w:rsid w:val="00991873"/>
    <w:rsid w:val="009950B8"/>
    <w:rsid w:val="009A02CD"/>
    <w:rsid w:val="009A0E67"/>
    <w:rsid w:val="009A1EB2"/>
    <w:rsid w:val="009A22F2"/>
    <w:rsid w:val="009A58EC"/>
    <w:rsid w:val="009A6822"/>
    <w:rsid w:val="009A7BC4"/>
    <w:rsid w:val="009B2362"/>
    <w:rsid w:val="009B29ED"/>
    <w:rsid w:val="009B5C0D"/>
    <w:rsid w:val="009B5D22"/>
    <w:rsid w:val="009C72F6"/>
    <w:rsid w:val="009D2A5A"/>
    <w:rsid w:val="009D7E62"/>
    <w:rsid w:val="009E0113"/>
    <w:rsid w:val="009E491A"/>
    <w:rsid w:val="009E59C9"/>
    <w:rsid w:val="009F28BD"/>
    <w:rsid w:val="009F3302"/>
    <w:rsid w:val="009F3FC9"/>
    <w:rsid w:val="00A01217"/>
    <w:rsid w:val="00A017EB"/>
    <w:rsid w:val="00A0353A"/>
    <w:rsid w:val="00A03DDD"/>
    <w:rsid w:val="00A049F4"/>
    <w:rsid w:val="00A10052"/>
    <w:rsid w:val="00A10843"/>
    <w:rsid w:val="00A10DBE"/>
    <w:rsid w:val="00A112D2"/>
    <w:rsid w:val="00A12EAD"/>
    <w:rsid w:val="00A15713"/>
    <w:rsid w:val="00A15E0F"/>
    <w:rsid w:val="00A16B1E"/>
    <w:rsid w:val="00A17484"/>
    <w:rsid w:val="00A20305"/>
    <w:rsid w:val="00A219B7"/>
    <w:rsid w:val="00A21DD1"/>
    <w:rsid w:val="00A2414E"/>
    <w:rsid w:val="00A30523"/>
    <w:rsid w:val="00A31968"/>
    <w:rsid w:val="00A31DC6"/>
    <w:rsid w:val="00A340FF"/>
    <w:rsid w:val="00A34E7B"/>
    <w:rsid w:val="00A35E78"/>
    <w:rsid w:val="00A361D4"/>
    <w:rsid w:val="00A3745A"/>
    <w:rsid w:val="00A40283"/>
    <w:rsid w:val="00A44261"/>
    <w:rsid w:val="00A44822"/>
    <w:rsid w:val="00A45976"/>
    <w:rsid w:val="00A46163"/>
    <w:rsid w:val="00A50BB7"/>
    <w:rsid w:val="00A53478"/>
    <w:rsid w:val="00A600C6"/>
    <w:rsid w:val="00A657F0"/>
    <w:rsid w:val="00A674F1"/>
    <w:rsid w:val="00A73BDD"/>
    <w:rsid w:val="00A7741C"/>
    <w:rsid w:val="00A77862"/>
    <w:rsid w:val="00A77B73"/>
    <w:rsid w:val="00A80E00"/>
    <w:rsid w:val="00A8188C"/>
    <w:rsid w:val="00A82D29"/>
    <w:rsid w:val="00A835BE"/>
    <w:rsid w:val="00A8558C"/>
    <w:rsid w:val="00A87352"/>
    <w:rsid w:val="00A875F6"/>
    <w:rsid w:val="00A90508"/>
    <w:rsid w:val="00A93CA0"/>
    <w:rsid w:val="00A9608A"/>
    <w:rsid w:val="00A96109"/>
    <w:rsid w:val="00A96944"/>
    <w:rsid w:val="00A97F48"/>
    <w:rsid w:val="00AA06D3"/>
    <w:rsid w:val="00AA2392"/>
    <w:rsid w:val="00AA2BB3"/>
    <w:rsid w:val="00AA3C88"/>
    <w:rsid w:val="00AB0E49"/>
    <w:rsid w:val="00AB1068"/>
    <w:rsid w:val="00AB2431"/>
    <w:rsid w:val="00AB46C4"/>
    <w:rsid w:val="00AB627F"/>
    <w:rsid w:val="00AB6C85"/>
    <w:rsid w:val="00AC131D"/>
    <w:rsid w:val="00AC31DD"/>
    <w:rsid w:val="00AC4199"/>
    <w:rsid w:val="00AD21B7"/>
    <w:rsid w:val="00AD5875"/>
    <w:rsid w:val="00AE0911"/>
    <w:rsid w:val="00AE0EAD"/>
    <w:rsid w:val="00AE47BA"/>
    <w:rsid w:val="00AE4893"/>
    <w:rsid w:val="00AE55F4"/>
    <w:rsid w:val="00AE59DF"/>
    <w:rsid w:val="00AE7978"/>
    <w:rsid w:val="00AF17CF"/>
    <w:rsid w:val="00AF1E69"/>
    <w:rsid w:val="00AF3DED"/>
    <w:rsid w:val="00AF463A"/>
    <w:rsid w:val="00AF47AB"/>
    <w:rsid w:val="00AF48E5"/>
    <w:rsid w:val="00AF5C3D"/>
    <w:rsid w:val="00AF76DA"/>
    <w:rsid w:val="00B007B7"/>
    <w:rsid w:val="00B0097C"/>
    <w:rsid w:val="00B01AB4"/>
    <w:rsid w:val="00B04435"/>
    <w:rsid w:val="00B0454D"/>
    <w:rsid w:val="00B07085"/>
    <w:rsid w:val="00B106B3"/>
    <w:rsid w:val="00B11A1F"/>
    <w:rsid w:val="00B12833"/>
    <w:rsid w:val="00B240C2"/>
    <w:rsid w:val="00B33F6A"/>
    <w:rsid w:val="00B349EB"/>
    <w:rsid w:val="00B375FC"/>
    <w:rsid w:val="00B45BE5"/>
    <w:rsid w:val="00B506FB"/>
    <w:rsid w:val="00B50B48"/>
    <w:rsid w:val="00B5115F"/>
    <w:rsid w:val="00B51C87"/>
    <w:rsid w:val="00B52166"/>
    <w:rsid w:val="00B52E3B"/>
    <w:rsid w:val="00B54901"/>
    <w:rsid w:val="00B555D4"/>
    <w:rsid w:val="00B55605"/>
    <w:rsid w:val="00B56E26"/>
    <w:rsid w:val="00B62000"/>
    <w:rsid w:val="00B62E14"/>
    <w:rsid w:val="00B643BB"/>
    <w:rsid w:val="00B64627"/>
    <w:rsid w:val="00B67AAF"/>
    <w:rsid w:val="00B74FB0"/>
    <w:rsid w:val="00B764AE"/>
    <w:rsid w:val="00B77607"/>
    <w:rsid w:val="00B810E8"/>
    <w:rsid w:val="00B8135B"/>
    <w:rsid w:val="00B824D4"/>
    <w:rsid w:val="00B85EC4"/>
    <w:rsid w:val="00B874A4"/>
    <w:rsid w:val="00B87CEF"/>
    <w:rsid w:val="00B93700"/>
    <w:rsid w:val="00B95C75"/>
    <w:rsid w:val="00B963FB"/>
    <w:rsid w:val="00B97C1F"/>
    <w:rsid w:val="00BA1850"/>
    <w:rsid w:val="00BA2988"/>
    <w:rsid w:val="00BA35D4"/>
    <w:rsid w:val="00BA3A9F"/>
    <w:rsid w:val="00BA568D"/>
    <w:rsid w:val="00BB0D17"/>
    <w:rsid w:val="00BB1286"/>
    <w:rsid w:val="00BB34AF"/>
    <w:rsid w:val="00BB3973"/>
    <w:rsid w:val="00BB6746"/>
    <w:rsid w:val="00BB6761"/>
    <w:rsid w:val="00BC1998"/>
    <w:rsid w:val="00BC1C5B"/>
    <w:rsid w:val="00BC2922"/>
    <w:rsid w:val="00BC39B5"/>
    <w:rsid w:val="00BC539E"/>
    <w:rsid w:val="00BD7541"/>
    <w:rsid w:val="00BE2AF6"/>
    <w:rsid w:val="00BE5271"/>
    <w:rsid w:val="00BE598B"/>
    <w:rsid w:val="00BF06AC"/>
    <w:rsid w:val="00BF383E"/>
    <w:rsid w:val="00BF58AB"/>
    <w:rsid w:val="00BF6433"/>
    <w:rsid w:val="00BF6DF5"/>
    <w:rsid w:val="00C002BC"/>
    <w:rsid w:val="00C00AB8"/>
    <w:rsid w:val="00C0248F"/>
    <w:rsid w:val="00C0318F"/>
    <w:rsid w:val="00C04AD7"/>
    <w:rsid w:val="00C16AA7"/>
    <w:rsid w:val="00C24678"/>
    <w:rsid w:val="00C24D7F"/>
    <w:rsid w:val="00C2600B"/>
    <w:rsid w:val="00C26BC5"/>
    <w:rsid w:val="00C304F2"/>
    <w:rsid w:val="00C3150A"/>
    <w:rsid w:val="00C319EB"/>
    <w:rsid w:val="00C359F2"/>
    <w:rsid w:val="00C36706"/>
    <w:rsid w:val="00C40F72"/>
    <w:rsid w:val="00C41B74"/>
    <w:rsid w:val="00C41BE0"/>
    <w:rsid w:val="00C43A72"/>
    <w:rsid w:val="00C440EB"/>
    <w:rsid w:val="00C44C45"/>
    <w:rsid w:val="00C51B8C"/>
    <w:rsid w:val="00C53487"/>
    <w:rsid w:val="00C54A9C"/>
    <w:rsid w:val="00C563CD"/>
    <w:rsid w:val="00C61A86"/>
    <w:rsid w:val="00C62B0A"/>
    <w:rsid w:val="00C6627B"/>
    <w:rsid w:val="00C662E1"/>
    <w:rsid w:val="00C663AE"/>
    <w:rsid w:val="00C667F4"/>
    <w:rsid w:val="00C66C93"/>
    <w:rsid w:val="00C70DE5"/>
    <w:rsid w:val="00C71D47"/>
    <w:rsid w:val="00C728C2"/>
    <w:rsid w:val="00C72C3A"/>
    <w:rsid w:val="00C75830"/>
    <w:rsid w:val="00C76024"/>
    <w:rsid w:val="00C77C74"/>
    <w:rsid w:val="00C80CC2"/>
    <w:rsid w:val="00C8258D"/>
    <w:rsid w:val="00C82E0F"/>
    <w:rsid w:val="00C909D4"/>
    <w:rsid w:val="00C932D3"/>
    <w:rsid w:val="00C93C6A"/>
    <w:rsid w:val="00C9461D"/>
    <w:rsid w:val="00C94F88"/>
    <w:rsid w:val="00C95781"/>
    <w:rsid w:val="00C971D6"/>
    <w:rsid w:val="00CA1C99"/>
    <w:rsid w:val="00CA2560"/>
    <w:rsid w:val="00CA29C7"/>
    <w:rsid w:val="00CA401E"/>
    <w:rsid w:val="00CA4831"/>
    <w:rsid w:val="00CB2A4D"/>
    <w:rsid w:val="00CB2D80"/>
    <w:rsid w:val="00CB3423"/>
    <w:rsid w:val="00CB3CEF"/>
    <w:rsid w:val="00CB507E"/>
    <w:rsid w:val="00CC2D0A"/>
    <w:rsid w:val="00CC4880"/>
    <w:rsid w:val="00CC5B62"/>
    <w:rsid w:val="00CC5E0B"/>
    <w:rsid w:val="00CC6084"/>
    <w:rsid w:val="00CD297D"/>
    <w:rsid w:val="00CD2BA8"/>
    <w:rsid w:val="00CD3769"/>
    <w:rsid w:val="00CD422D"/>
    <w:rsid w:val="00CD5981"/>
    <w:rsid w:val="00CD6149"/>
    <w:rsid w:val="00CE03D6"/>
    <w:rsid w:val="00CE1D5C"/>
    <w:rsid w:val="00CE3030"/>
    <w:rsid w:val="00CE3FAB"/>
    <w:rsid w:val="00CE4F95"/>
    <w:rsid w:val="00CE7F67"/>
    <w:rsid w:val="00CF3A02"/>
    <w:rsid w:val="00CF4534"/>
    <w:rsid w:val="00CF51CC"/>
    <w:rsid w:val="00CF5496"/>
    <w:rsid w:val="00CF6B76"/>
    <w:rsid w:val="00CF7DCD"/>
    <w:rsid w:val="00D00073"/>
    <w:rsid w:val="00D01389"/>
    <w:rsid w:val="00D0462D"/>
    <w:rsid w:val="00D10F60"/>
    <w:rsid w:val="00D13916"/>
    <w:rsid w:val="00D14D34"/>
    <w:rsid w:val="00D166D5"/>
    <w:rsid w:val="00D17AEA"/>
    <w:rsid w:val="00D20007"/>
    <w:rsid w:val="00D20EA1"/>
    <w:rsid w:val="00D213D6"/>
    <w:rsid w:val="00D222ED"/>
    <w:rsid w:val="00D30392"/>
    <w:rsid w:val="00D35825"/>
    <w:rsid w:val="00D40A66"/>
    <w:rsid w:val="00D41538"/>
    <w:rsid w:val="00D41583"/>
    <w:rsid w:val="00D5174D"/>
    <w:rsid w:val="00D51E6C"/>
    <w:rsid w:val="00D52E1F"/>
    <w:rsid w:val="00D543A2"/>
    <w:rsid w:val="00D5507B"/>
    <w:rsid w:val="00D55914"/>
    <w:rsid w:val="00D6011A"/>
    <w:rsid w:val="00D6184B"/>
    <w:rsid w:val="00D61B5D"/>
    <w:rsid w:val="00D6346C"/>
    <w:rsid w:val="00D675BF"/>
    <w:rsid w:val="00D67A23"/>
    <w:rsid w:val="00D70590"/>
    <w:rsid w:val="00D70C87"/>
    <w:rsid w:val="00D730AB"/>
    <w:rsid w:val="00D73397"/>
    <w:rsid w:val="00D74188"/>
    <w:rsid w:val="00D7452C"/>
    <w:rsid w:val="00D7613D"/>
    <w:rsid w:val="00D81E69"/>
    <w:rsid w:val="00D8228F"/>
    <w:rsid w:val="00D84506"/>
    <w:rsid w:val="00D903EC"/>
    <w:rsid w:val="00D90FA1"/>
    <w:rsid w:val="00D9300C"/>
    <w:rsid w:val="00D93B8E"/>
    <w:rsid w:val="00D93CFD"/>
    <w:rsid w:val="00D9739E"/>
    <w:rsid w:val="00D975D9"/>
    <w:rsid w:val="00DA0643"/>
    <w:rsid w:val="00DA2B40"/>
    <w:rsid w:val="00DA3881"/>
    <w:rsid w:val="00DA591E"/>
    <w:rsid w:val="00DA737C"/>
    <w:rsid w:val="00DA74B8"/>
    <w:rsid w:val="00DB20B4"/>
    <w:rsid w:val="00DB2A4C"/>
    <w:rsid w:val="00DB30C5"/>
    <w:rsid w:val="00DB33C1"/>
    <w:rsid w:val="00DB753A"/>
    <w:rsid w:val="00DB7D93"/>
    <w:rsid w:val="00DC062D"/>
    <w:rsid w:val="00DC0735"/>
    <w:rsid w:val="00DC3460"/>
    <w:rsid w:val="00DC6555"/>
    <w:rsid w:val="00DD2C98"/>
    <w:rsid w:val="00DD3D2A"/>
    <w:rsid w:val="00DD4500"/>
    <w:rsid w:val="00DD4882"/>
    <w:rsid w:val="00DD5AF5"/>
    <w:rsid w:val="00DD5F44"/>
    <w:rsid w:val="00DD6E9C"/>
    <w:rsid w:val="00DE2B86"/>
    <w:rsid w:val="00DE4809"/>
    <w:rsid w:val="00DE6294"/>
    <w:rsid w:val="00DE6474"/>
    <w:rsid w:val="00DE7051"/>
    <w:rsid w:val="00DF242B"/>
    <w:rsid w:val="00DF4F70"/>
    <w:rsid w:val="00DF7C8B"/>
    <w:rsid w:val="00E00403"/>
    <w:rsid w:val="00E00497"/>
    <w:rsid w:val="00E03376"/>
    <w:rsid w:val="00E03ACC"/>
    <w:rsid w:val="00E05047"/>
    <w:rsid w:val="00E05439"/>
    <w:rsid w:val="00E07038"/>
    <w:rsid w:val="00E07C20"/>
    <w:rsid w:val="00E10D7F"/>
    <w:rsid w:val="00E11BB5"/>
    <w:rsid w:val="00E14B94"/>
    <w:rsid w:val="00E17AC1"/>
    <w:rsid w:val="00E20CB8"/>
    <w:rsid w:val="00E20ECA"/>
    <w:rsid w:val="00E21D36"/>
    <w:rsid w:val="00E21DA1"/>
    <w:rsid w:val="00E231FC"/>
    <w:rsid w:val="00E32058"/>
    <w:rsid w:val="00E335B7"/>
    <w:rsid w:val="00E37044"/>
    <w:rsid w:val="00E37D77"/>
    <w:rsid w:val="00E40E33"/>
    <w:rsid w:val="00E42274"/>
    <w:rsid w:val="00E452EB"/>
    <w:rsid w:val="00E47166"/>
    <w:rsid w:val="00E50A07"/>
    <w:rsid w:val="00E511BB"/>
    <w:rsid w:val="00E517E9"/>
    <w:rsid w:val="00E535C6"/>
    <w:rsid w:val="00E53B46"/>
    <w:rsid w:val="00E54CDE"/>
    <w:rsid w:val="00E552B7"/>
    <w:rsid w:val="00E57C41"/>
    <w:rsid w:val="00E60B79"/>
    <w:rsid w:val="00E61838"/>
    <w:rsid w:val="00E6218B"/>
    <w:rsid w:val="00E64394"/>
    <w:rsid w:val="00E6472C"/>
    <w:rsid w:val="00E64C39"/>
    <w:rsid w:val="00E710C9"/>
    <w:rsid w:val="00E718F6"/>
    <w:rsid w:val="00E72529"/>
    <w:rsid w:val="00E76180"/>
    <w:rsid w:val="00E76660"/>
    <w:rsid w:val="00E76953"/>
    <w:rsid w:val="00E83485"/>
    <w:rsid w:val="00E84512"/>
    <w:rsid w:val="00E85E51"/>
    <w:rsid w:val="00E9602A"/>
    <w:rsid w:val="00E966C4"/>
    <w:rsid w:val="00E971C9"/>
    <w:rsid w:val="00E97E72"/>
    <w:rsid w:val="00EA214E"/>
    <w:rsid w:val="00EA24C5"/>
    <w:rsid w:val="00EA411D"/>
    <w:rsid w:val="00EB115B"/>
    <w:rsid w:val="00EB1761"/>
    <w:rsid w:val="00EB2282"/>
    <w:rsid w:val="00EB2B6E"/>
    <w:rsid w:val="00EB37CC"/>
    <w:rsid w:val="00EB3A8F"/>
    <w:rsid w:val="00EC1A10"/>
    <w:rsid w:val="00EC20D0"/>
    <w:rsid w:val="00EC2D3C"/>
    <w:rsid w:val="00EC5C49"/>
    <w:rsid w:val="00ED2B1D"/>
    <w:rsid w:val="00ED4058"/>
    <w:rsid w:val="00ED7892"/>
    <w:rsid w:val="00EE0A9A"/>
    <w:rsid w:val="00EE1C65"/>
    <w:rsid w:val="00EE2BBB"/>
    <w:rsid w:val="00EE61CB"/>
    <w:rsid w:val="00EE62E6"/>
    <w:rsid w:val="00EE6AB3"/>
    <w:rsid w:val="00EE7C83"/>
    <w:rsid w:val="00EF12B6"/>
    <w:rsid w:val="00EF1E95"/>
    <w:rsid w:val="00EF26D5"/>
    <w:rsid w:val="00EF4BB0"/>
    <w:rsid w:val="00EF67B2"/>
    <w:rsid w:val="00EF6F41"/>
    <w:rsid w:val="00F01981"/>
    <w:rsid w:val="00F042E6"/>
    <w:rsid w:val="00F05814"/>
    <w:rsid w:val="00F14426"/>
    <w:rsid w:val="00F20672"/>
    <w:rsid w:val="00F26F7A"/>
    <w:rsid w:val="00F304BE"/>
    <w:rsid w:val="00F324BE"/>
    <w:rsid w:val="00F3439F"/>
    <w:rsid w:val="00F40CC3"/>
    <w:rsid w:val="00F41754"/>
    <w:rsid w:val="00F42170"/>
    <w:rsid w:val="00F4373B"/>
    <w:rsid w:val="00F43BED"/>
    <w:rsid w:val="00F43EA7"/>
    <w:rsid w:val="00F455C7"/>
    <w:rsid w:val="00F46BA3"/>
    <w:rsid w:val="00F50937"/>
    <w:rsid w:val="00F54543"/>
    <w:rsid w:val="00F545F9"/>
    <w:rsid w:val="00F560CB"/>
    <w:rsid w:val="00F565BD"/>
    <w:rsid w:val="00F575FB"/>
    <w:rsid w:val="00F57DDA"/>
    <w:rsid w:val="00F66826"/>
    <w:rsid w:val="00F70208"/>
    <w:rsid w:val="00F7121D"/>
    <w:rsid w:val="00F713D1"/>
    <w:rsid w:val="00F71515"/>
    <w:rsid w:val="00F73ADF"/>
    <w:rsid w:val="00F75A57"/>
    <w:rsid w:val="00F825D4"/>
    <w:rsid w:val="00F82742"/>
    <w:rsid w:val="00F82EAF"/>
    <w:rsid w:val="00F9064E"/>
    <w:rsid w:val="00F90652"/>
    <w:rsid w:val="00F9104D"/>
    <w:rsid w:val="00F9218A"/>
    <w:rsid w:val="00F922B9"/>
    <w:rsid w:val="00F9291F"/>
    <w:rsid w:val="00F9362C"/>
    <w:rsid w:val="00F93680"/>
    <w:rsid w:val="00F951CA"/>
    <w:rsid w:val="00F96C08"/>
    <w:rsid w:val="00F96F63"/>
    <w:rsid w:val="00F97066"/>
    <w:rsid w:val="00FA39F6"/>
    <w:rsid w:val="00FA4BBA"/>
    <w:rsid w:val="00FB6A03"/>
    <w:rsid w:val="00FC323F"/>
    <w:rsid w:val="00FC4032"/>
    <w:rsid w:val="00FC6389"/>
    <w:rsid w:val="00FD0AB1"/>
    <w:rsid w:val="00FD2FA7"/>
    <w:rsid w:val="00FD31A0"/>
    <w:rsid w:val="00FD63F0"/>
    <w:rsid w:val="00FD6827"/>
    <w:rsid w:val="00FE275A"/>
    <w:rsid w:val="00FE309A"/>
    <w:rsid w:val="00FE3A33"/>
    <w:rsid w:val="00FE455D"/>
    <w:rsid w:val="00FF155C"/>
    <w:rsid w:val="00FF188F"/>
    <w:rsid w:val="00FF2927"/>
    <w:rsid w:val="00FF3773"/>
    <w:rsid w:val="00FF7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4CE352-C1B5-4ABC-97D5-94071D140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VnTime" w:hAnsi=".VnTime"/>
      <w:sz w:val="24"/>
      <w:szCs w:val="26"/>
    </w:rPr>
  </w:style>
  <w:style w:type="paragraph" w:styleId="Heading1">
    <w:name w:val="heading 1"/>
    <w:aliases w:val="Ten dieu lon"/>
    <w:basedOn w:val="Normal"/>
    <w:next w:val="Normal"/>
    <w:link w:val="Heading1Char"/>
    <w:uiPriority w:val="9"/>
    <w:qFormat/>
    <w:pPr>
      <w:keepNext/>
      <w:spacing w:line="324" w:lineRule="auto"/>
      <w:outlineLvl w:val="0"/>
    </w:pPr>
    <w:rPr>
      <w:rFonts w:ascii=".VnTimeH" w:hAnsi=".VnTimeH"/>
      <w:sz w:val="26"/>
      <w:szCs w:val="20"/>
      <w:u w:val="single"/>
      <w:lang w:val="x-none" w:eastAsia="x-none"/>
    </w:rPr>
  </w:style>
  <w:style w:type="paragraph" w:styleId="Heading2">
    <w:name w:val="heading 2"/>
    <w:aliases w:val="Heading 2 Ten dieu nho 1"/>
    <w:basedOn w:val="Normal"/>
    <w:next w:val="Normal"/>
    <w:link w:val="Heading2Char"/>
    <w:uiPriority w:val="9"/>
    <w:qFormat/>
    <w:pPr>
      <w:keepNext/>
      <w:jc w:val="center"/>
      <w:outlineLvl w:val="1"/>
    </w:pPr>
    <w:rPr>
      <w:rFonts w:ascii=".VnTimeH" w:hAnsi=".VnTimeH"/>
      <w:b/>
      <w:sz w:val="28"/>
      <w:lang w:val="x-none" w:eastAsia="x-none"/>
    </w:rPr>
  </w:style>
  <w:style w:type="paragraph" w:styleId="Heading3">
    <w:name w:val="heading 3"/>
    <w:aliases w:val="Ten dieu nho 2"/>
    <w:basedOn w:val="Normal"/>
    <w:next w:val="Normal"/>
    <w:link w:val="Heading3Char"/>
    <w:qFormat/>
    <w:rsid w:val="00240ED8"/>
    <w:pPr>
      <w:keepNext/>
      <w:tabs>
        <w:tab w:val="num" w:pos="567"/>
      </w:tabs>
      <w:spacing w:before="240" w:after="60" w:line="360" w:lineRule="auto"/>
      <w:ind w:left="907" w:hanging="907"/>
      <w:jc w:val="left"/>
      <w:outlineLvl w:val="2"/>
    </w:pPr>
    <w:rPr>
      <w:rFonts w:ascii="Arial" w:hAnsi="Arial"/>
      <w:b/>
      <w:bCs/>
      <w:sz w:val="22"/>
      <w:lang w:val="x-none" w:eastAsia="x-none"/>
    </w:rPr>
  </w:style>
  <w:style w:type="paragraph" w:styleId="Heading4">
    <w:name w:val="heading 4"/>
    <w:aliases w:val="Dieu nho 3"/>
    <w:basedOn w:val="Normal"/>
    <w:next w:val="Normal"/>
    <w:link w:val="Heading4Char"/>
    <w:qFormat/>
    <w:rsid w:val="00E718F6"/>
    <w:pPr>
      <w:keepNext/>
      <w:keepLines/>
      <w:spacing w:before="200"/>
      <w:jc w:val="left"/>
      <w:outlineLvl w:val="3"/>
    </w:pPr>
    <w:rPr>
      <w:rFonts w:ascii="Cambria" w:hAnsi="Cambria"/>
      <w:b/>
      <w:bCs/>
      <w:i/>
      <w:iCs/>
      <w:color w:val="4F81BD"/>
      <w:szCs w:val="24"/>
      <w:lang w:val="x-none" w:eastAsia="x-none"/>
    </w:rPr>
  </w:style>
  <w:style w:type="paragraph" w:styleId="Heading5">
    <w:name w:val="heading 5"/>
    <w:basedOn w:val="Normal"/>
    <w:next w:val="Normal"/>
    <w:link w:val="Heading5Char"/>
    <w:qFormat/>
    <w:rsid w:val="00240ED8"/>
    <w:pPr>
      <w:spacing w:before="240" w:after="60" w:line="360" w:lineRule="auto"/>
      <w:outlineLvl w:val="4"/>
    </w:pPr>
    <w:rPr>
      <w:rFonts w:ascii="Calibri" w:hAnsi="Calibri"/>
      <w:b/>
      <w:bCs/>
      <w:i/>
      <w:iCs/>
      <w:sz w:val="26"/>
      <w:lang w:val="x-none" w:eastAsia="x-none"/>
    </w:rPr>
  </w:style>
  <w:style w:type="paragraph" w:styleId="Heading6">
    <w:name w:val="heading 6"/>
    <w:basedOn w:val="Normal"/>
    <w:next w:val="Normal"/>
    <w:link w:val="Heading6Char"/>
    <w:qFormat/>
    <w:pPr>
      <w:keepNext/>
      <w:jc w:val="center"/>
      <w:outlineLvl w:val="5"/>
    </w:pPr>
    <w:rPr>
      <w:rFonts w:ascii=".VnTimeH" w:hAnsi=".VnTimeH"/>
      <w:b/>
      <w:lang w:val="x-none" w:eastAsia="x-none"/>
    </w:rPr>
  </w:style>
  <w:style w:type="paragraph" w:styleId="Heading7">
    <w:name w:val="heading 7"/>
    <w:basedOn w:val="Normal"/>
    <w:next w:val="Normal"/>
    <w:link w:val="Heading7Char"/>
    <w:qFormat/>
    <w:rsid w:val="00240ED8"/>
    <w:pPr>
      <w:spacing w:before="240" w:after="60"/>
      <w:jc w:val="left"/>
      <w:outlineLvl w:val="6"/>
    </w:pPr>
    <w:rPr>
      <w:rFonts w:ascii="Times New Roman" w:hAnsi="Times New Roman"/>
      <w:szCs w:val="24"/>
      <w:lang w:val="x-none" w:eastAsia="x-none"/>
    </w:rPr>
  </w:style>
  <w:style w:type="paragraph" w:styleId="Heading8">
    <w:name w:val="heading 8"/>
    <w:basedOn w:val="Normal"/>
    <w:next w:val="Normal"/>
    <w:link w:val="Heading8Char"/>
    <w:qFormat/>
    <w:rsid w:val="00240ED8"/>
    <w:pPr>
      <w:spacing w:before="240" w:after="60" w:line="360" w:lineRule="auto"/>
      <w:outlineLvl w:val="7"/>
    </w:pPr>
    <w:rPr>
      <w:rFonts w:ascii="Calibri" w:hAnsi="Calibri"/>
      <w:i/>
      <w:iCs/>
      <w:szCs w:val="24"/>
      <w:lang w:val="x-none" w:eastAsia="x-none"/>
    </w:rPr>
  </w:style>
  <w:style w:type="paragraph" w:styleId="Heading9">
    <w:name w:val="heading 9"/>
    <w:basedOn w:val="Normal"/>
    <w:next w:val="Normal"/>
    <w:link w:val="Heading9Char"/>
    <w:qFormat/>
    <w:rsid w:val="00240ED8"/>
    <w:pPr>
      <w:spacing w:before="240" w:after="60" w:line="360" w:lineRule="auto"/>
      <w:outlineLvl w:val="8"/>
    </w:pPr>
    <w:rPr>
      <w:rFonts w:ascii="Cambria" w:hAnsi="Cambria"/>
      <w:sz w:val="22"/>
      <w:szCs w:val="22"/>
      <w:lang w:val="x-none" w:eastAsia="x-none"/>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en dieu lon Char"/>
    <w:link w:val="Heading1"/>
    <w:uiPriority w:val="9"/>
    <w:locked/>
    <w:rsid w:val="00104710"/>
    <w:rPr>
      <w:rFonts w:ascii=".VnTimeH" w:hAnsi=".VnTimeH"/>
      <w:sz w:val="26"/>
      <w:u w:val="single"/>
    </w:rPr>
  </w:style>
  <w:style w:type="character" w:customStyle="1" w:styleId="Heading2Char">
    <w:name w:val="Heading 2 Char"/>
    <w:aliases w:val="Heading 2 Ten dieu nho 1 Char"/>
    <w:link w:val="Heading2"/>
    <w:uiPriority w:val="9"/>
    <w:rsid w:val="00E718F6"/>
    <w:rPr>
      <w:rFonts w:ascii=".VnTimeH" w:hAnsi=".VnTimeH"/>
      <w:b/>
      <w:sz w:val="28"/>
      <w:szCs w:val="26"/>
    </w:rPr>
  </w:style>
  <w:style w:type="character" w:customStyle="1" w:styleId="Heading4Char">
    <w:name w:val="Heading 4 Char"/>
    <w:aliases w:val="Dieu nho 3 Char"/>
    <w:link w:val="Heading4"/>
    <w:rsid w:val="00E718F6"/>
    <w:rPr>
      <w:rFonts w:ascii="Cambria" w:hAnsi="Cambria"/>
      <w:b/>
      <w:bCs/>
      <w:i/>
      <w:iCs/>
      <w:color w:val="4F81BD"/>
      <w:sz w:val="24"/>
      <w:szCs w:val="24"/>
    </w:rPr>
  </w:style>
  <w:style w:type="paragraph" w:styleId="BodyTextIndent">
    <w:name w:val="Body Text Indent"/>
    <w:basedOn w:val="Normal"/>
    <w:semiHidden/>
    <w:pPr>
      <w:spacing w:line="324" w:lineRule="auto"/>
      <w:ind w:left="1440"/>
      <w:jc w:val="center"/>
    </w:pPr>
    <w:rPr>
      <w:b/>
      <w:sz w:val="26"/>
    </w:rPr>
  </w:style>
  <w:style w:type="paragraph" w:styleId="BodyText">
    <w:name w:val="Body Text"/>
    <w:basedOn w:val="Normal"/>
    <w:link w:val="BodyTextChar"/>
    <w:rPr>
      <w:sz w:val="26"/>
      <w:szCs w:val="20"/>
      <w:lang w:val="x-none" w:eastAsia="x-none"/>
    </w:rPr>
  </w:style>
  <w:style w:type="character" w:customStyle="1" w:styleId="BodyTextChar">
    <w:name w:val="Body Text Char"/>
    <w:link w:val="BodyText"/>
    <w:locked/>
    <w:rsid w:val="00104710"/>
    <w:rPr>
      <w:rFonts w:ascii=".VnTime" w:hAnsi=".VnTime"/>
      <w:sz w:val="26"/>
    </w:rPr>
  </w:style>
  <w:style w:type="paragraph" w:styleId="BodyTextIndent2">
    <w:name w:val="Body Text Indent 2"/>
    <w:basedOn w:val="Normal"/>
    <w:link w:val="BodyTextIndent2Char"/>
    <w:pPr>
      <w:spacing w:line="324" w:lineRule="auto"/>
      <w:ind w:left="720"/>
    </w:pPr>
    <w:rPr>
      <w:sz w:val="26"/>
      <w:szCs w:val="20"/>
      <w:lang w:val="x-none" w:eastAsia="x-none"/>
    </w:rPr>
  </w:style>
  <w:style w:type="character" w:customStyle="1" w:styleId="BodyTextIndent2Char">
    <w:name w:val="Body Text Indent 2 Char"/>
    <w:link w:val="BodyTextIndent2"/>
    <w:rsid w:val="004F1D34"/>
    <w:rPr>
      <w:rFonts w:ascii=".VnTime" w:hAnsi=".VnTime"/>
      <w:sz w:val="26"/>
    </w:rPr>
  </w:style>
  <w:style w:type="paragraph" w:styleId="BodyTextIndent3">
    <w:name w:val="Body Text Indent 3"/>
    <w:basedOn w:val="Normal"/>
    <w:link w:val="BodyTextIndent3Char"/>
    <w:pPr>
      <w:spacing w:line="324" w:lineRule="auto"/>
      <w:ind w:left="1440"/>
    </w:pPr>
    <w:rPr>
      <w:sz w:val="26"/>
      <w:lang w:val="x-none" w:eastAsia="x-none"/>
    </w:rPr>
  </w:style>
  <w:style w:type="paragraph" w:styleId="BodyText2">
    <w:name w:val="Body Text 2"/>
    <w:basedOn w:val="Normal"/>
    <w:link w:val="BodyText2Char"/>
    <w:pPr>
      <w:spacing w:line="324" w:lineRule="auto"/>
    </w:pPr>
    <w:rPr>
      <w:sz w:val="26"/>
      <w:lang w:val="x-none" w:eastAsia="x-none"/>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szCs w:val="20"/>
      <w:lang w:val="x-none" w:eastAsia="x-none"/>
    </w:rPr>
  </w:style>
  <w:style w:type="character" w:customStyle="1" w:styleId="FooterChar">
    <w:name w:val="Footer Char"/>
    <w:link w:val="Footer"/>
    <w:uiPriority w:val="99"/>
    <w:rsid w:val="00DE6294"/>
    <w:rPr>
      <w:rFonts w:ascii=".VnTime" w:hAnsi=".VnTime"/>
      <w:sz w:val="24"/>
    </w:rPr>
  </w:style>
  <w:style w:type="character" w:styleId="PageNumber">
    <w:name w:val="page number"/>
    <w:basedOn w:val="DefaultParagraphFont"/>
  </w:style>
  <w:style w:type="paragraph" w:styleId="NoSpacing">
    <w:name w:val="No Spacing"/>
    <w:uiPriority w:val="1"/>
    <w:qFormat/>
    <w:rsid w:val="007526E3"/>
    <w:pPr>
      <w:ind w:left="782"/>
      <w:jc w:val="both"/>
    </w:pPr>
    <w:rPr>
      <w:rFonts w:eastAsia="Calibri"/>
      <w:sz w:val="28"/>
      <w:szCs w:val="22"/>
    </w:rPr>
  </w:style>
  <w:style w:type="paragraph" w:customStyle="1" w:styleId="StyleHeading1Before12pt">
    <w:name w:val="Style Heading 1 + Before:  12 pt"/>
    <w:basedOn w:val="Heading1"/>
    <w:autoRedefine/>
    <w:rsid w:val="00104710"/>
    <w:pPr>
      <w:spacing w:line="400" w:lineRule="exact"/>
      <w:ind w:left="360"/>
      <w:outlineLvl w:val="1"/>
    </w:pPr>
    <w:rPr>
      <w:rFonts w:ascii="Arial" w:hAnsi="Arial"/>
      <w:b/>
      <w:bCs/>
      <w:spacing w:val="-4"/>
      <w:sz w:val="24"/>
      <w:szCs w:val="24"/>
      <w:u w:val="none"/>
    </w:rPr>
  </w:style>
  <w:style w:type="paragraph" w:styleId="ListParagraph">
    <w:name w:val="List Paragraph"/>
    <w:basedOn w:val="Normal"/>
    <w:link w:val="ListParagraphChar"/>
    <w:uiPriority w:val="99"/>
    <w:qFormat/>
    <w:rsid w:val="004F1D34"/>
    <w:pPr>
      <w:ind w:left="720"/>
      <w:contextualSpacing/>
    </w:pPr>
  </w:style>
  <w:style w:type="table" w:styleId="TableGrid">
    <w:name w:val="Table Grid"/>
    <w:basedOn w:val="TableNormal"/>
    <w:rsid w:val="005E18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nhideWhenUsed/>
    <w:rsid w:val="00602018"/>
    <w:pPr>
      <w:spacing w:before="100" w:beforeAutospacing="1" w:after="100" w:afterAutospacing="1"/>
      <w:jc w:val="left"/>
    </w:pPr>
    <w:rPr>
      <w:rFonts w:ascii="Times New Roman" w:hAnsi="Times New Roman"/>
      <w:szCs w:val="24"/>
    </w:rPr>
  </w:style>
  <w:style w:type="character" w:styleId="Hyperlink">
    <w:name w:val="Hyperlink"/>
    <w:uiPriority w:val="99"/>
    <w:unhideWhenUsed/>
    <w:rsid w:val="00602018"/>
    <w:rPr>
      <w:color w:val="0000FF"/>
      <w:u w:val="single"/>
    </w:rPr>
  </w:style>
  <w:style w:type="character" w:customStyle="1" w:styleId="longtext">
    <w:name w:val="long_text"/>
    <w:basedOn w:val="DefaultParagraphFont"/>
    <w:rsid w:val="00602018"/>
  </w:style>
  <w:style w:type="character" w:customStyle="1" w:styleId="hps">
    <w:name w:val="hps"/>
    <w:basedOn w:val="DefaultParagraphFont"/>
    <w:rsid w:val="00602018"/>
  </w:style>
  <w:style w:type="character" w:customStyle="1" w:styleId="st">
    <w:name w:val="st"/>
    <w:basedOn w:val="DefaultParagraphFont"/>
    <w:rsid w:val="00602018"/>
  </w:style>
  <w:style w:type="character" w:customStyle="1" w:styleId="hpsatn">
    <w:name w:val="hps atn"/>
    <w:basedOn w:val="DefaultParagraphFont"/>
    <w:rsid w:val="00602018"/>
  </w:style>
  <w:style w:type="paragraph" w:customStyle="1" w:styleId="ndieund">
    <w:name w:val="ndieund"/>
    <w:basedOn w:val="Normal"/>
    <w:rsid w:val="00462705"/>
    <w:pPr>
      <w:spacing w:after="120"/>
      <w:ind w:firstLine="720"/>
    </w:pPr>
    <w:rPr>
      <w:rFonts w:ascii="Times New Roman" w:hAnsi="Times New Roman"/>
      <w:sz w:val="28"/>
      <w:szCs w:val="24"/>
    </w:rPr>
  </w:style>
  <w:style w:type="character" w:styleId="Strong">
    <w:name w:val="Strong"/>
    <w:qFormat/>
    <w:rsid w:val="00462705"/>
    <w:rPr>
      <w:b/>
      <w:bCs/>
    </w:rPr>
  </w:style>
  <w:style w:type="paragraph" w:styleId="BalloonText">
    <w:name w:val="Balloon Text"/>
    <w:basedOn w:val="Normal"/>
    <w:link w:val="BalloonTextChar"/>
    <w:rsid w:val="00462705"/>
    <w:pPr>
      <w:spacing w:after="200" w:line="276" w:lineRule="auto"/>
    </w:pPr>
    <w:rPr>
      <w:rFonts w:ascii="Tahoma" w:eastAsia="Calibri" w:hAnsi="Tahoma"/>
      <w:sz w:val="16"/>
      <w:szCs w:val="16"/>
      <w:lang w:val="x-none" w:eastAsia="x-none"/>
    </w:rPr>
  </w:style>
  <w:style w:type="character" w:customStyle="1" w:styleId="BalloonTextChar">
    <w:name w:val="Balloon Text Char"/>
    <w:link w:val="BalloonText"/>
    <w:rsid w:val="00462705"/>
    <w:rPr>
      <w:rFonts w:ascii="Tahoma" w:eastAsia="Calibri" w:hAnsi="Tahoma" w:cs="Tahoma"/>
      <w:sz w:val="16"/>
      <w:szCs w:val="16"/>
    </w:rPr>
  </w:style>
  <w:style w:type="paragraph" w:customStyle="1" w:styleId="Body">
    <w:name w:val="Body"/>
    <w:basedOn w:val="Normal"/>
    <w:rsid w:val="00462705"/>
    <w:pPr>
      <w:widowControl w:val="0"/>
      <w:autoSpaceDE w:val="0"/>
      <w:autoSpaceDN w:val="0"/>
      <w:adjustRightInd w:val="0"/>
      <w:jc w:val="left"/>
    </w:pPr>
    <w:rPr>
      <w:rFonts w:ascii="Arial" w:hAnsi="Arial" w:cs="Arial"/>
      <w:sz w:val="20"/>
      <w:szCs w:val="20"/>
    </w:rPr>
  </w:style>
  <w:style w:type="paragraph" w:customStyle="1" w:styleId="TableParagraph">
    <w:name w:val="Table Paragraph"/>
    <w:basedOn w:val="Normal"/>
    <w:rsid w:val="00462705"/>
    <w:pPr>
      <w:widowControl w:val="0"/>
      <w:autoSpaceDE w:val="0"/>
      <w:autoSpaceDN w:val="0"/>
      <w:adjustRightInd w:val="0"/>
      <w:jc w:val="left"/>
    </w:pPr>
    <w:rPr>
      <w:rFonts w:ascii="Times New Roman" w:hAnsi="Times New Roman"/>
      <w:szCs w:val="24"/>
    </w:rPr>
  </w:style>
  <w:style w:type="character" w:customStyle="1" w:styleId="atn">
    <w:name w:val="atn"/>
    <w:basedOn w:val="DefaultParagraphFont"/>
    <w:rsid w:val="00462705"/>
  </w:style>
  <w:style w:type="character" w:customStyle="1" w:styleId="shorttext">
    <w:name w:val="short_text"/>
    <w:basedOn w:val="DefaultParagraphFont"/>
    <w:rsid w:val="00462705"/>
  </w:style>
  <w:style w:type="character" w:customStyle="1" w:styleId="hpsalt-edited">
    <w:name w:val="hps alt-edited"/>
    <w:basedOn w:val="DefaultParagraphFont"/>
    <w:rsid w:val="00462705"/>
  </w:style>
  <w:style w:type="character" w:customStyle="1" w:styleId="alt-edited1">
    <w:name w:val="alt-edited1"/>
    <w:rsid w:val="00462705"/>
    <w:rPr>
      <w:color w:val="4D90F0"/>
    </w:rPr>
  </w:style>
  <w:style w:type="paragraph" w:customStyle="1" w:styleId="CharCharCharCharCharChar">
    <w:name w:val=" Char Char Char Char Char Char"/>
    <w:basedOn w:val="Normal"/>
    <w:rsid w:val="007A0339"/>
    <w:pPr>
      <w:spacing w:after="160" w:line="240" w:lineRule="exact"/>
      <w:jc w:val="left"/>
    </w:pPr>
    <w:rPr>
      <w:rFonts w:ascii="Tahoma" w:hAnsi="Tahoma" w:cs="Tahoma"/>
      <w:sz w:val="20"/>
      <w:szCs w:val="20"/>
      <w:lang w:val="en-GB"/>
    </w:rPr>
  </w:style>
  <w:style w:type="character" w:styleId="Emphasis">
    <w:name w:val="Emphasis"/>
    <w:uiPriority w:val="20"/>
    <w:qFormat/>
    <w:rsid w:val="00E718F6"/>
    <w:rPr>
      <w:i/>
      <w:iCs/>
    </w:rPr>
  </w:style>
  <w:style w:type="paragraph" w:customStyle="1" w:styleId="2">
    <w:name w:val="2"/>
    <w:basedOn w:val="Normal"/>
    <w:rsid w:val="00E718F6"/>
    <w:pPr>
      <w:spacing w:before="100" w:beforeAutospacing="1" w:after="100" w:afterAutospacing="1"/>
      <w:jc w:val="left"/>
    </w:pPr>
    <w:rPr>
      <w:rFonts w:ascii="Times New Roman" w:hAnsi="Times New Roman"/>
      <w:szCs w:val="24"/>
    </w:rPr>
  </w:style>
  <w:style w:type="paragraph" w:customStyle="1" w:styleId="abc">
    <w:name w:val="abc"/>
    <w:basedOn w:val="Normal"/>
    <w:rsid w:val="00E718F6"/>
    <w:pPr>
      <w:spacing w:before="100" w:beforeAutospacing="1" w:after="100" w:afterAutospacing="1"/>
      <w:jc w:val="left"/>
    </w:pPr>
    <w:rPr>
      <w:rFonts w:ascii="Times New Roman" w:hAnsi="Times New Roman"/>
      <w:szCs w:val="24"/>
    </w:rPr>
  </w:style>
  <w:style w:type="character" w:customStyle="1" w:styleId="shortnews">
    <w:name w:val="short_news"/>
    <w:basedOn w:val="DefaultParagraphFont"/>
    <w:rsid w:val="00CF3A02"/>
  </w:style>
  <w:style w:type="paragraph" w:customStyle="1" w:styleId="TenTViet-Bia">
    <w:name w:val="TenTViet - Bia"/>
    <w:basedOn w:val="Normal"/>
    <w:link w:val="TenTViet-BiaCharChar"/>
    <w:rsid w:val="00431147"/>
    <w:pPr>
      <w:spacing w:before="240" w:after="240" w:line="360" w:lineRule="auto"/>
      <w:jc w:val="center"/>
    </w:pPr>
    <w:rPr>
      <w:rFonts w:ascii="Arial" w:hAnsi="Arial"/>
      <w:b/>
      <w:noProof/>
      <w:sz w:val="36"/>
      <w:szCs w:val="22"/>
      <w:lang w:val="x-none" w:eastAsia="x-none"/>
    </w:rPr>
  </w:style>
  <w:style w:type="character" w:customStyle="1" w:styleId="TenTViet-BiaCharChar">
    <w:name w:val="TenTViet - Bia Char Char"/>
    <w:link w:val="TenTViet-Bia"/>
    <w:rsid w:val="00431147"/>
    <w:rPr>
      <w:rFonts w:ascii="Arial" w:hAnsi="Arial"/>
      <w:b/>
      <w:noProof/>
      <w:sz w:val="36"/>
      <w:szCs w:val="22"/>
    </w:rPr>
  </w:style>
  <w:style w:type="character" w:customStyle="1" w:styleId="Bodytext0">
    <w:name w:val="Body text_"/>
    <w:link w:val="BodyText3"/>
    <w:uiPriority w:val="99"/>
    <w:locked/>
    <w:rsid w:val="00D166D5"/>
    <w:rPr>
      <w:rFonts w:ascii="Arial" w:hAnsi="Arial" w:cs="Arial"/>
      <w:sz w:val="18"/>
      <w:szCs w:val="18"/>
      <w:shd w:val="clear" w:color="auto" w:fill="FFFFFF"/>
    </w:rPr>
  </w:style>
  <w:style w:type="paragraph" w:customStyle="1" w:styleId="BodyText3">
    <w:name w:val="Body Text3"/>
    <w:basedOn w:val="Normal"/>
    <w:link w:val="Bodytext0"/>
    <w:uiPriority w:val="99"/>
    <w:rsid w:val="00D166D5"/>
    <w:pPr>
      <w:widowControl w:val="0"/>
      <w:shd w:val="clear" w:color="auto" w:fill="FFFFFF"/>
      <w:spacing w:before="60" w:line="240" w:lineRule="atLeast"/>
      <w:ind w:hanging="560"/>
      <w:jc w:val="left"/>
    </w:pPr>
    <w:rPr>
      <w:rFonts w:ascii="Arial" w:hAnsi="Arial"/>
      <w:sz w:val="18"/>
      <w:szCs w:val="18"/>
      <w:lang w:val="x-none" w:eastAsia="x-none"/>
    </w:rPr>
  </w:style>
  <w:style w:type="character" w:customStyle="1" w:styleId="Heading3Char">
    <w:name w:val="Heading 3 Char"/>
    <w:aliases w:val="Ten dieu nho 2 Char"/>
    <w:link w:val="Heading3"/>
    <w:rsid w:val="00240ED8"/>
    <w:rPr>
      <w:rFonts w:ascii="Arial" w:hAnsi="Arial"/>
      <w:b/>
      <w:bCs/>
      <w:sz w:val="22"/>
      <w:szCs w:val="26"/>
      <w:lang w:val="x-none" w:eastAsia="x-none"/>
    </w:rPr>
  </w:style>
  <w:style w:type="character" w:customStyle="1" w:styleId="Heading5Char">
    <w:name w:val="Heading 5 Char"/>
    <w:link w:val="Heading5"/>
    <w:rsid w:val="00240ED8"/>
    <w:rPr>
      <w:rFonts w:ascii="Calibri" w:hAnsi="Calibri"/>
      <w:b/>
      <w:bCs/>
      <w:i/>
      <w:iCs/>
      <w:sz w:val="26"/>
      <w:szCs w:val="26"/>
    </w:rPr>
  </w:style>
  <w:style w:type="character" w:customStyle="1" w:styleId="Heading7Char">
    <w:name w:val="Heading 7 Char"/>
    <w:link w:val="Heading7"/>
    <w:rsid w:val="00240ED8"/>
    <w:rPr>
      <w:sz w:val="24"/>
      <w:szCs w:val="24"/>
    </w:rPr>
  </w:style>
  <w:style w:type="character" w:customStyle="1" w:styleId="Heading8Char">
    <w:name w:val="Heading 8 Char"/>
    <w:link w:val="Heading8"/>
    <w:rsid w:val="00240ED8"/>
    <w:rPr>
      <w:rFonts w:ascii="Calibri" w:hAnsi="Calibri"/>
      <w:i/>
      <w:iCs/>
      <w:sz w:val="24"/>
      <w:szCs w:val="24"/>
    </w:rPr>
  </w:style>
  <w:style w:type="character" w:customStyle="1" w:styleId="Heading9Char">
    <w:name w:val="Heading 9 Char"/>
    <w:link w:val="Heading9"/>
    <w:rsid w:val="00240ED8"/>
    <w:rPr>
      <w:rFonts w:ascii="Cambria" w:hAnsi="Cambria"/>
      <w:sz w:val="22"/>
      <w:szCs w:val="22"/>
    </w:rPr>
  </w:style>
  <w:style w:type="character" w:customStyle="1" w:styleId="Heading6Char">
    <w:name w:val="Heading 6 Char"/>
    <w:link w:val="Heading6"/>
    <w:rsid w:val="00240ED8"/>
    <w:rPr>
      <w:rFonts w:ascii=".VnTimeH" w:hAnsi=".VnTimeH"/>
      <w:b/>
      <w:sz w:val="24"/>
      <w:szCs w:val="26"/>
    </w:rPr>
  </w:style>
  <w:style w:type="paragraph" w:customStyle="1" w:styleId="Dam">
    <w:name w:val="Dam"/>
    <w:aliases w:val="giua,11"/>
    <w:basedOn w:val="Normal"/>
    <w:rsid w:val="00240ED8"/>
    <w:pPr>
      <w:spacing w:line="360" w:lineRule="auto"/>
      <w:jc w:val="center"/>
    </w:pPr>
    <w:rPr>
      <w:rFonts w:ascii="Arial" w:hAnsi="Arial"/>
      <w:b/>
      <w:noProof/>
      <w:sz w:val="22"/>
      <w:szCs w:val="22"/>
    </w:rPr>
  </w:style>
  <w:style w:type="paragraph" w:customStyle="1" w:styleId="TenTAnh-Bia">
    <w:name w:val="Ten TAnh - Bia"/>
    <w:basedOn w:val="Normal"/>
    <w:rsid w:val="00240ED8"/>
    <w:pPr>
      <w:spacing w:line="360" w:lineRule="auto"/>
      <w:jc w:val="center"/>
    </w:pPr>
    <w:rPr>
      <w:rFonts w:ascii="Arial" w:hAnsi="Arial"/>
      <w:b/>
      <w:i/>
      <w:szCs w:val="22"/>
    </w:rPr>
  </w:style>
  <w:style w:type="paragraph" w:customStyle="1" w:styleId="HNI">
    <w:name w:val="HÀ NỘI"/>
    <w:basedOn w:val="Normal"/>
    <w:rsid w:val="00240ED8"/>
    <w:pPr>
      <w:spacing w:line="360" w:lineRule="auto"/>
      <w:jc w:val="center"/>
    </w:pPr>
    <w:rPr>
      <w:rFonts w:ascii="Arial" w:hAnsi="Arial"/>
      <w:b/>
      <w:szCs w:val="22"/>
    </w:rPr>
  </w:style>
  <w:style w:type="paragraph" w:customStyle="1" w:styleId="Loinoidau">
    <w:name w:val="Loi noi dau"/>
    <w:basedOn w:val="Normal"/>
    <w:rsid w:val="00240ED8"/>
    <w:pPr>
      <w:spacing w:before="240" w:line="360" w:lineRule="auto"/>
      <w:ind w:right="3402"/>
      <w:jc w:val="left"/>
    </w:pPr>
    <w:rPr>
      <w:rFonts w:ascii="Arial" w:hAnsi="Arial"/>
      <w:noProof/>
      <w:sz w:val="22"/>
      <w:szCs w:val="22"/>
    </w:rPr>
  </w:style>
  <w:style w:type="paragraph" w:customStyle="1" w:styleId="KHIUTC">
    <w:name w:val="KÝ HIỆU TC"/>
    <w:basedOn w:val="Normal"/>
    <w:rsid w:val="00240ED8"/>
    <w:pPr>
      <w:keepNext/>
      <w:spacing w:before="240" w:line="480" w:lineRule="exact"/>
    </w:pPr>
    <w:rPr>
      <w:rFonts w:ascii="Arial" w:hAnsi="Arial"/>
      <w:b/>
      <w:noProof/>
      <w:sz w:val="28"/>
      <w:szCs w:val="22"/>
      <w:lang w:val="vi-VN"/>
    </w:rPr>
  </w:style>
  <w:style w:type="paragraph" w:customStyle="1" w:styleId="TnTC">
    <w:name w:val="Tên TC"/>
    <w:basedOn w:val="Normal"/>
    <w:rsid w:val="00240ED8"/>
    <w:pPr>
      <w:keepNext/>
      <w:spacing w:before="480" w:line="480" w:lineRule="exact"/>
      <w:jc w:val="left"/>
    </w:pPr>
    <w:rPr>
      <w:rFonts w:ascii="Arial" w:hAnsi="Arial"/>
      <w:b/>
      <w:noProof/>
      <w:sz w:val="32"/>
      <w:szCs w:val="22"/>
      <w:lang w:val="vi-VN"/>
    </w:rPr>
  </w:style>
  <w:style w:type="paragraph" w:customStyle="1" w:styleId="KyhieuTCtrang1">
    <w:name w:val="Ky hieu TC trang 1"/>
    <w:basedOn w:val="Normal"/>
    <w:rsid w:val="00240ED8"/>
    <w:pPr>
      <w:spacing w:line="360" w:lineRule="auto"/>
      <w:jc w:val="left"/>
    </w:pPr>
    <w:rPr>
      <w:rFonts w:ascii="Arial" w:hAnsi="Arial"/>
      <w:b/>
      <w:sz w:val="28"/>
      <w:szCs w:val="22"/>
    </w:rPr>
  </w:style>
  <w:style w:type="paragraph" w:customStyle="1" w:styleId="TenTCtrang1">
    <w:name w:val="Ten TC trang 1"/>
    <w:basedOn w:val="Normal"/>
    <w:rsid w:val="00240ED8"/>
    <w:pPr>
      <w:spacing w:line="360" w:lineRule="auto"/>
      <w:jc w:val="left"/>
    </w:pPr>
    <w:rPr>
      <w:rFonts w:ascii="Arial" w:hAnsi="Arial"/>
      <w:b/>
      <w:sz w:val="32"/>
      <w:szCs w:val="22"/>
    </w:rPr>
  </w:style>
  <w:style w:type="paragraph" w:customStyle="1" w:styleId="TenTCTAnhTrang1">
    <w:name w:val="Ten TC TAnh Trang 1"/>
    <w:basedOn w:val="Normal"/>
    <w:rsid w:val="00240ED8"/>
    <w:pPr>
      <w:spacing w:line="360" w:lineRule="auto"/>
      <w:jc w:val="left"/>
    </w:pPr>
    <w:rPr>
      <w:rFonts w:ascii="Arial" w:hAnsi="Arial"/>
      <w:i/>
      <w:szCs w:val="22"/>
    </w:rPr>
  </w:style>
  <w:style w:type="paragraph" w:customStyle="1" w:styleId="Tenbang-hinh">
    <w:name w:val="Ten bang - hinh"/>
    <w:basedOn w:val="Normal"/>
    <w:rsid w:val="00240ED8"/>
    <w:pPr>
      <w:spacing w:line="360" w:lineRule="auto"/>
      <w:jc w:val="center"/>
    </w:pPr>
    <w:rPr>
      <w:rFonts w:ascii="Arial" w:hAnsi="Arial"/>
      <w:b/>
      <w:sz w:val="22"/>
      <w:szCs w:val="22"/>
    </w:rPr>
  </w:style>
  <w:style w:type="paragraph" w:customStyle="1" w:styleId="Tieudecot">
    <w:name w:val="Tieu de cot"/>
    <w:basedOn w:val="Normal"/>
    <w:rsid w:val="00240ED8"/>
    <w:pPr>
      <w:spacing w:line="360" w:lineRule="auto"/>
      <w:jc w:val="center"/>
    </w:pPr>
    <w:rPr>
      <w:rFonts w:ascii="Arial" w:hAnsi="Arial"/>
      <w:b/>
      <w:sz w:val="22"/>
      <w:szCs w:val="22"/>
    </w:rPr>
  </w:style>
  <w:style w:type="paragraph" w:customStyle="1" w:styleId="CHTHCH">
    <w:name w:val="CHÚ THÍCH"/>
    <w:basedOn w:val="Normal"/>
    <w:rsid w:val="00240ED8"/>
    <w:pPr>
      <w:spacing w:line="360" w:lineRule="auto"/>
      <w:jc w:val="left"/>
    </w:pPr>
    <w:rPr>
      <w:rFonts w:ascii="Arial" w:hAnsi="Arial"/>
      <w:sz w:val="18"/>
      <w:szCs w:val="18"/>
    </w:rPr>
  </w:style>
  <w:style w:type="paragraph" w:customStyle="1" w:styleId="Noidungchuthich">
    <w:name w:val="Noi dung chu thich"/>
    <w:basedOn w:val="Normal"/>
    <w:rsid w:val="00240ED8"/>
    <w:pPr>
      <w:spacing w:line="360" w:lineRule="auto"/>
      <w:jc w:val="left"/>
    </w:pPr>
    <w:rPr>
      <w:rFonts w:ascii="Arial" w:hAnsi="Arial"/>
      <w:sz w:val="18"/>
      <w:szCs w:val="18"/>
    </w:rPr>
  </w:style>
  <w:style w:type="character" w:customStyle="1" w:styleId="HeaderChar">
    <w:name w:val="Header Char"/>
    <w:link w:val="Header"/>
    <w:uiPriority w:val="99"/>
    <w:rsid w:val="00240ED8"/>
    <w:rPr>
      <w:rFonts w:ascii=".VnTime" w:hAnsi=".VnTime"/>
      <w:sz w:val="24"/>
      <w:szCs w:val="26"/>
    </w:rPr>
  </w:style>
  <w:style w:type="paragraph" w:styleId="TOC1">
    <w:name w:val="toc 1"/>
    <w:basedOn w:val="Normal"/>
    <w:next w:val="Normal"/>
    <w:autoRedefine/>
    <w:uiPriority w:val="39"/>
    <w:qFormat/>
    <w:rsid w:val="00240ED8"/>
    <w:pPr>
      <w:tabs>
        <w:tab w:val="left" w:pos="450"/>
        <w:tab w:val="right" w:leader="dot" w:pos="10083"/>
      </w:tabs>
      <w:spacing w:before="120" w:after="120" w:line="360" w:lineRule="auto"/>
      <w:jc w:val="left"/>
    </w:pPr>
    <w:rPr>
      <w:rFonts w:ascii="Arial" w:hAnsi="Arial"/>
      <w:sz w:val="22"/>
      <w:szCs w:val="22"/>
    </w:rPr>
  </w:style>
  <w:style w:type="paragraph" w:styleId="TOC2">
    <w:name w:val="toc 2"/>
    <w:basedOn w:val="Normal"/>
    <w:next w:val="Normal"/>
    <w:autoRedefine/>
    <w:uiPriority w:val="39"/>
    <w:qFormat/>
    <w:rsid w:val="00240ED8"/>
    <w:pPr>
      <w:spacing w:line="360" w:lineRule="auto"/>
      <w:ind w:left="220"/>
      <w:jc w:val="left"/>
    </w:pPr>
    <w:rPr>
      <w:rFonts w:ascii="Arial" w:hAnsi="Arial"/>
      <w:sz w:val="22"/>
      <w:szCs w:val="22"/>
    </w:rPr>
  </w:style>
  <w:style w:type="paragraph" w:styleId="TOC3">
    <w:name w:val="toc 3"/>
    <w:basedOn w:val="Normal"/>
    <w:next w:val="Normal"/>
    <w:autoRedefine/>
    <w:uiPriority w:val="39"/>
    <w:qFormat/>
    <w:rsid w:val="00240ED8"/>
    <w:pPr>
      <w:spacing w:line="360" w:lineRule="auto"/>
      <w:ind w:left="440"/>
      <w:jc w:val="left"/>
    </w:pPr>
    <w:rPr>
      <w:rFonts w:ascii="Arial" w:hAnsi="Arial"/>
      <w:sz w:val="22"/>
      <w:szCs w:val="22"/>
    </w:rPr>
  </w:style>
  <w:style w:type="paragraph" w:styleId="TOC4">
    <w:name w:val="toc 4"/>
    <w:basedOn w:val="Normal"/>
    <w:next w:val="Normal"/>
    <w:autoRedefine/>
    <w:rsid w:val="00240ED8"/>
    <w:pPr>
      <w:spacing w:line="360" w:lineRule="auto"/>
      <w:ind w:left="660"/>
      <w:jc w:val="left"/>
    </w:pPr>
    <w:rPr>
      <w:rFonts w:ascii="Arial" w:hAnsi="Arial"/>
      <w:sz w:val="22"/>
      <w:szCs w:val="22"/>
    </w:rPr>
  </w:style>
  <w:style w:type="paragraph" w:customStyle="1" w:styleId="Noidungchudan">
    <w:name w:val="Noi dung chu dan"/>
    <w:basedOn w:val="Normal"/>
    <w:rsid w:val="00240ED8"/>
    <w:pPr>
      <w:spacing w:line="360" w:lineRule="auto"/>
      <w:jc w:val="left"/>
    </w:pPr>
    <w:rPr>
      <w:rFonts w:ascii="Arial" w:hAnsi="Arial"/>
      <w:sz w:val="20"/>
      <w:szCs w:val="20"/>
    </w:rPr>
  </w:style>
  <w:style w:type="character" w:customStyle="1" w:styleId="Phuluc">
    <w:name w:val="Phu luc"/>
    <w:rsid w:val="00240ED8"/>
    <w:rPr>
      <w:b/>
      <w:sz w:val="24"/>
    </w:rPr>
  </w:style>
  <w:style w:type="character" w:customStyle="1" w:styleId="ThamchiuPhuluc">
    <w:name w:val="Tham chiếu Phu luc"/>
    <w:rsid w:val="00240ED8"/>
    <w:rPr>
      <w:sz w:val="24"/>
    </w:rPr>
  </w:style>
  <w:style w:type="paragraph" w:customStyle="1" w:styleId="StyleLoinoidauBold">
    <w:name w:val="Style Loi noi dau + Bold"/>
    <w:basedOn w:val="Loinoidau"/>
    <w:rsid w:val="00240ED8"/>
    <w:rPr>
      <w:b/>
      <w:bCs/>
    </w:rPr>
  </w:style>
  <w:style w:type="paragraph" w:customStyle="1" w:styleId="BodyTC">
    <w:name w:val="BodyTC"/>
    <w:basedOn w:val="Normal"/>
    <w:rsid w:val="00240ED8"/>
    <w:pPr>
      <w:spacing w:line="360" w:lineRule="auto"/>
    </w:pPr>
    <w:rPr>
      <w:rFonts w:ascii="Arial" w:hAnsi="Arial"/>
      <w:sz w:val="22"/>
      <w:szCs w:val="22"/>
    </w:rPr>
  </w:style>
  <w:style w:type="paragraph" w:customStyle="1" w:styleId="1Tieude">
    <w:name w:val="1.Tieude"/>
    <w:basedOn w:val="Heading1"/>
    <w:rsid w:val="00240ED8"/>
    <w:pPr>
      <w:spacing w:before="240" w:after="60" w:line="360" w:lineRule="auto"/>
    </w:pPr>
    <w:rPr>
      <w:rFonts w:ascii="Arial" w:hAnsi="Arial"/>
      <w:b/>
      <w:bCs/>
      <w:color w:val="000080"/>
      <w:kern w:val="32"/>
      <w:sz w:val="24"/>
      <w:szCs w:val="32"/>
      <w:u w:val="none"/>
    </w:rPr>
  </w:style>
  <w:style w:type="paragraph" w:customStyle="1" w:styleId="Default">
    <w:name w:val="Default"/>
    <w:rsid w:val="00240ED8"/>
    <w:pPr>
      <w:autoSpaceDE w:val="0"/>
      <w:autoSpaceDN w:val="0"/>
      <w:adjustRightInd w:val="0"/>
      <w:spacing w:line="360" w:lineRule="auto"/>
    </w:pPr>
    <w:rPr>
      <w:color w:val="000000"/>
      <w:sz w:val="24"/>
      <w:szCs w:val="24"/>
    </w:rPr>
  </w:style>
  <w:style w:type="character" w:customStyle="1" w:styleId="BodyTextIndent2Char1">
    <w:name w:val="Body Text Indent 2 Char1"/>
    <w:rsid w:val="00240ED8"/>
    <w:rPr>
      <w:rFonts w:ascii="Arial" w:hAnsi="Arial"/>
      <w:sz w:val="22"/>
      <w:szCs w:val="22"/>
      <w:lang w:val="en-US" w:eastAsia="en-US"/>
    </w:rPr>
  </w:style>
  <w:style w:type="character" w:customStyle="1" w:styleId="BodyText3Char">
    <w:name w:val="Body Text 3 Char"/>
    <w:link w:val="BodyText30"/>
    <w:rsid w:val="00240ED8"/>
    <w:rPr>
      <w:rFonts w:ascii="Arial" w:hAnsi="Arial"/>
      <w:sz w:val="16"/>
      <w:szCs w:val="16"/>
    </w:rPr>
  </w:style>
  <w:style w:type="paragraph" w:styleId="BodyText30">
    <w:name w:val="Body Text 3"/>
    <w:basedOn w:val="Normal"/>
    <w:link w:val="BodyText3Char"/>
    <w:rsid w:val="00240ED8"/>
    <w:pPr>
      <w:spacing w:after="120" w:line="360" w:lineRule="auto"/>
    </w:pPr>
    <w:rPr>
      <w:rFonts w:ascii="Arial" w:hAnsi="Arial"/>
      <w:sz w:val="16"/>
      <w:szCs w:val="16"/>
      <w:lang w:val="x-none" w:eastAsia="x-none"/>
    </w:rPr>
  </w:style>
  <w:style w:type="character" w:customStyle="1" w:styleId="BodyText3Char1">
    <w:name w:val="Body Text 3 Char1"/>
    <w:rsid w:val="00240ED8"/>
    <w:rPr>
      <w:rFonts w:ascii=".VnTime" w:hAnsi=".VnTime"/>
      <w:sz w:val="16"/>
      <w:szCs w:val="16"/>
    </w:rPr>
  </w:style>
  <w:style w:type="character" w:customStyle="1" w:styleId="apple-style-span">
    <w:name w:val="apple-style-span"/>
    <w:rsid w:val="00240ED8"/>
  </w:style>
  <w:style w:type="character" w:customStyle="1" w:styleId="BodyTextChar1">
    <w:name w:val="Body Text Char1"/>
    <w:rsid w:val="00240ED8"/>
    <w:rPr>
      <w:rFonts w:ascii="Arial" w:hAnsi="Arial"/>
      <w:sz w:val="22"/>
      <w:szCs w:val="22"/>
      <w:lang w:val="en-US" w:eastAsia="en-US"/>
    </w:rPr>
  </w:style>
  <w:style w:type="paragraph" w:styleId="TOCHeading">
    <w:name w:val="TOC Heading"/>
    <w:basedOn w:val="Heading1"/>
    <w:next w:val="Normal"/>
    <w:uiPriority w:val="39"/>
    <w:qFormat/>
    <w:rsid w:val="00240ED8"/>
    <w:pPr>
      <w:keepLines/>
      <w:tabs>
        <w:tab w:val="left" w:pos="567"/>
      </w:tabs>
      <w:spacing w:before="480" w:line="276" w:lineRule="auto"/>
      <w:jc w:val="left"/>
      <w:outlineLvl w:val="9"/>
    </w:pPr>
    <w:rPr>
      <w:rFonts w:ascii="Cambria" w:hAnsi="Cambria"/>
      <w:b/>
      <w:bCs/>
      <w:color w:val="365F91"/>
      <w:sz w:val="28"/>
      <w:szCs w:val="28"/>
      <w:u w:val="none"/>
    </w:rPr>
  </w:style>
  <w:style w:type="paragraph" w:customStyle="1" w:styleId="CharCharCharChar">
    <w:name w:val=" Char Char Char Char"/>
    <w:basedOn w:val="Normal"/>
    <w:rsid w:val="00240ED8"/>
    <w:pPr>
      <w:autoSpaceDE w:val="0"/>
      <w:autoSpaceDN w:val="0"/>
      <w:adjustRightInd w:val="0"/>
      <w:spacing w:before="120" w:after="160" w:line="240" w:lineRule="exact"/>
      <w:jc w:val="left"/>
    </w:pPr>
    <w:rPr>
      <w:rFonts w:ascii="Verdana" w:hAnsi="Verdana" w:cs="Verdana"/>
      <w:sz w:val="20"/>
      <w:szCs w:val="20"/>
    </w:rPr>
  </w:style>
  <w:style w:type="paragraph" w:customStyle="1" w:styleId="StyleHeading2NotBold">
    <w:name w:val="Style Heading 2 + Not Bold"/>
    <w:basedOn w:val="Heading2"/>
    <w:rsid w:val="00240ED8"/>
    <w:pPr>
      <w:spacing w:before="240" w:after="60" w:line="360" w:lineRule="auto"/>
      <w:ind w:left="680" w:hanging="680"/>
      <w:jc w:val="both"/>
    </w:pPr>
    <w:rPr>
      <w:rFonts w:ascii="Arial" w:hAnsi="Arial"/>
      <w:b w:val="0"/>
      <w:sz w:val="22"/>
      <w:szCs w:val="22"/>
    </w:rPr>
  </w:style>
  <w:style w:type="paragraph" w:customStyle="1" w:styleId="StyleHeading2NotBold1">
    <w:name w:val="Style Heading 2 + Not Bold1"/>
    <w:basedOn w:val="Heading2"/>
    <w:rsid w:val="00240ED8"/>
    <w:pPr>
      <w:tabs>
        <w:tab w:val="num" w:pos="510"/>
      </w:tabs>
      <w:spacing w:before="240" w:after="60" w:line="360" w:lineRule="auto"/>
      <w:ind w:left="907" w:hanging="907"/>
      <w:jc w:val="both"/>
    </w:pPr>
    <w:rPr>
      <w:rFonts w:ascii="Arial" w:hAnsi="Arial"/>
      <w:b w:val="0"/>
      <w:sz w:val="22"/>
      <w:szCs w:val="22"/>
    </w:rPr>
  </w:style>
  <w:style w:type="paragraph" w:styleId="ListBullet">
    <w:name w:val="List Bullet"/>
    <w:basedOn w:val="Normal"/>
    <w:rsid w:val="00240ED8"/>
    <w:pPr>
      <w:numPr>
        <w:numId w:val="1"/>
      </w:numPr>
      <w:spacing w:line="360" w:lineRule="auto"/>
    </w:pPr>
    <w:rPr>
      <w:rFonts w:ascii="Arial" w:hAnsi="Arial"/>
      <w:sz w:val="22"/>
      <w:szCs w:val="22"/>
    </w:rPr>
  </w:style>
  <w:style w:type="paragraph" w:customStyle="1" w:styleId="Gachdaudong">
    <w:name w:val="Gach dau dong"/>
    <w:basedOn w:val="Normal"/>
    <w:rsid w:val="00240ED8"/>
    <w:pPr>
      <w:spacing w:before="120" w:after="120" w:line="360" w:lineRule="auto"/>
    </w:pPr>
    <w:rPr>
      <w:rFonts w:ascii="Arial" w:hAnsi="Arial"/>
      <w:sz w:val="22"/>
      <w:szCs w:val="20"/>
    </w:rPr>
  </w:style>
  <w:style w:type="paragraph" w:customStyle="1" w:styleId="StyleBefore6ptAfter6pt">
    <w:name w:val="Style Before:  6 pt After:  6 pt"/>
    <w:basedOn w:val="Normal"/>
    <w:rsid w:val="00240ED8"/>
    <w:pPr>
      <w:spacing w:before="120" w:after="120" w:line="360" w:lineRule="auto"/>
    </w:pPr>
    <w:rPr>
      <w:rFonts w:ascii="Arial" w:hAnsi="Arial"/>
      <w:sz w:val="22"/>
      <w:szCs w:val="20"/>
    </w:rPr>
  </w:style>
  <w:style w:type="paragraph" w:styleId="DocumentMap">
    <w:name w:val="Document Map"/>
    <w:basedOn w:val="Normal"/>
    <w:link w:val="DocumentMapChar"/>
    <w:rsid w:val="00240ED8"/>
    <w:pPr>
      <w:shd w:val="clear" w:color="auto" w:fill="000080"/>
      <w:spacing w:line="360" w:lineRule="auto"/>
    </w:pPr>
    <w:rPr>
      <w:rFonts w:ascii="Tahoma" w:hAnsi="Tahoma"/>
      <w:sz w:val="20"/>
      <w:szCs w:val="20"/>
      <w:lang w:val="x-none" w:eastAsia="x-none"/>
    </w:rPr>
  </w:style>
  <w:style w:type="character" w:customStyle="1" w:styleId="DocumentMapChar">
    <w:name w:val="Document Map Char"/>
    <w:link w:val="DocumentMap"/>
    <w:rsid w:val="00240ED8"/>
    <w:rPr>
      <w:rFonts w:ascii="Tahoma" w:hAnsi="Tahoma"/>
      <w:shd w:val="clear" w:color="auto" w:fill="000080"/>
    </w:rPr>
  </w:style>
  <w:style w:type="paragraph" w:customStyle="1" w:styleId="CM3">
    <w:name w:val="CM3"/>
    <w:basedOn w:val="Normal"/>
    <w:next w:val="Normal"/>
    <w:rsid w:val="00240ED8"/>
    <w:pPr>
      <w:widowControl w:val="0"/>
      <w:autoSpaceDE w:val="0"/>
      <w:autoSpaceDN w:val="0"/>
      <w:adjustRightInd w:val="0"/>
      <w:spacing w:line="288" w:lineRule="atLeast"/>
      <w:jc w:val="left"/>
    </w:pPr>
    <w:rPr>
      <w:rFonts w:ascii="Times New Roman" w:hAnsi="Times New Roman"/>
      <w:szCs w:val="24"/>
    </w:rPr>
  </w:style>
  <w:style w:type="paragraph" w:customStyle="1" w:styleId="CM13">
    <w:name w:val="CM13"/>
    <w:basedOn w:val="Normal"/>
    <w:next w:val="Normal"/>
    <w:rsid w:val="00240ED8"/>
    <w:pPr>
      <w:widowControl w:val="0"/>
      <w:autoSpaceDE w:val="0"/>
      <w:autoSpaceDN w:val="0"/>
      <w:adjustRightInd w:val="0"/>
      <w:spacing w:line="326" w:lineRule="atLeast"/>
      <w:jc w:val="left"/>
    </w:pPr>
    <w:rPr>
      <w:rFonts w:ascii="Times New Roman" w:hAnsi="Times New Roman"/>
      <w:szCs w:val="24"/>
    </w:rPr>
  </w:style>
  <w:style w:type="paragraph" w:customStyle="1" w:styleId="CM5">
    <w:name w:val="CM5"/>
    <w:basedOn w:val="Normal"/>
    <w:next w:val="Normal"/>
    <w:rsid w:val="00240ED8"/>
    <w:pPr>
      <w:widowControl w:val="0"/>
      <w:autoSpaceDE w:val="0"/>
      <w:autoSpaceDN w:val="0"/>
      <w:adjustRightInd w:val="0"/>
      <w:spacing w:line="373" w:lineRule="atLeast"/>
      <w:jc w:val="left"/>
    </w:pPr>
    <w:rPr>
      <w:rFonts w:ascii="Times New Roman" w:hAnsi="Times New Roman"/>
      <w:szCs w:val="24"/>
    </w:rPr>
  </w:style>
  <w:style w:type="paragraph" w:customStyle="1" w:styleId="CM7">
    <w:name w:val="CM7"/>
    <w:basedOn w:val="Normal"/>
    <w:next w:val="Normal"/>
    <w:rsid w:val="00240ED8"/>
    <w:pPr>
      <w:widowControl w:val="0"/>
      <w:autoSpaceDE w:val="0"/>
      <w:autoSpaceDN w:val="0"/>
      <w:adjustRightInd w:val="0"/>
      <w:spacing w:line="373" w:lineRule="atLeast"/>
      <w:jc w:val="left"/>
    </w:pPr>
    <w:rPr>
      <w:rFonts w:ascii="Times New Roman" w:hAnsi="Times New Roman"/>
      <w:szCs w:val="24"/>
    </w:rPr>
  </w:style>
  <w:style w:type="paragraph" w:customStyle="1" w:styleId="CM48">
    <w:name w:val="CM48"/>
    <w:basedOn w:val="Normal"/>
    <w:next w:val="Normal"/>
    <w:rsid w:val="00240ED8"/>
    <w:pPr>
      <w:widowControl w:val="0"/>
      <w:autoSpaceDE w:val="0"/>
      <w:autoSpaceDN w:val="0"/>
      <w:adjustRightInd w:val="0"/>
      <w:spacing w:after="82"/>
      <w:jc w:val="left"/>
    </w:pPr>
    <w:rPr>
      <w:rFonts w:ascii="Times New Roman" w:hAnsi="Times New Roman"/>
      <w:szCs w:val="24"/>
    </w:rPr>
  </w:style>
  <w:style w:type="paragraph" w:customStyle="1" w:styleId="CM46">
    <w:name w:val="CM46"/>
    <w:basedOn w:val="Default"/>
    <w:next w:val="Default"/>
    <w:rsid w:val="00240ED8"/>
    <w:pPr>
      <w:widowControl w:val="0"/>
      <w:spacing w:after="80"/>
    </w:pPr>
    <w:rPr>
      <w:color w:val="auto"/>
    </w:rPr>
  </w:style>
  <w:style w:type="paragraph" w:customStyle="1" w:styleId="CM47">
    <w:name w:val="CM47"/>
    <w:basedOn w:val="Default"/>
    <w:next w:val="Default"/>
    <w:rsid w:val="00240ED8"/>
    <w:pPr>
      <w:widowControl w:val="0"/>
      <w:spacing w:after="480"/>
    </w:pPr>
    <w:rPr>
      <w:color w:val="auto"/>
    </w:rPr>
  </w:style>
  <w:style w:type="paragraph" w:customStyle="1" w:styleId="CM21">
    <w:name w:val="CM21"/>
    <w:basedOn w:val="Normal"/>
    <w:next w:val="Normal"/>
    <w:rsid w:val="00240ED8"/>
    <w:pPr>
      <w:widowControl w:val="0"/>
      <w:autoSpaceDE w:val="0"/>
      <w:autoSpaceDN w:val="0"/>
      <w:adjustRightInd w:val="0"/>
      <w:spacing w:line="323" w:lineRule="atLeast"/>
      <w:jc w:val="left"/>
    </w:pPr>
    <w:rPr>
      <w:rFonts w:ascii="Times New Roman" w:hAnsi="Times New Roman"/>
      <w:szCs w:val="24"/>
    </w:rPr>
  </w:style>
  <w:style w:type="paragraph" w:customStyle="1" w:styleId="CM53">
    <w:name w:val="CM53"/>
    <w:basedOn w:val="Normal"/>
    <w:next w:val="Normal"/>
    <w:rsid w:val="00240ED8"/>
    <w:pPr>
      <w:widowControl w:val="0"/>
      <w:autoSpaceDE w:val="0"/>
      <w:autoSpaceDN w:val="0"/>
      <w:adjustRightInd w:val="0"/>
      <w:spacing w:after="135"/>
      <w:jc w:val="left"/>
    </w:pPr>
    <w:rPr>
      <w:rFonts w:ascii="Times New Roman" w:hAnsi="Times New Roman"/>
      <w:szCs w:val="24"/>
    </w:rPr>
  </w:style>
  <w:style w:type="paragraph" w:customStyle="1" w:styleId="CM11">
    <w:name w:val="CM11"/>
    <w:basedOn w:val="Default"/>
    <w:next w:val="Default"/>
    <w:rsid w:val="00240ED8"/>
    <w:pPr>
      <w:widowControl w:val="0"/>
      <w:spacing w:line="288" w:lineRule="atLeast"/>
    </w:pPr>
    <w:rPr>
      <w:color w:val="auto"/>
    </w:rPr>
  </w:style>
  <w:style w:type="paragraph" w:customStyle="1" w:styleId="CM45">
    <w:name w:val="CM45"/>
    <w:basedOn w:val="Default"/>
    <w:next w:val="Default"/>
    <w:rsid w:val="00240ED8"/>
    <w:pPr>
      <w:widowControl w:val="0"/>
      <w:spacing w:after="590"/>
    </w:pPr>
    <w:rPr>
      <w:color w:val="auto"/>
    </w:rPr>
  </w:style>
  <w:style w:type="paragraph" w:customStyle="1" w:styleId="CM57">
    <w:name w:val="CM57"/>
    <w:basedOn w:val="Default"/>
    <w:next w:val="Default"/>
    <w:rsid w:val="00240ED8"/>
    <w:pPr>
      <w:widowControl w:val="0"/>
      <w:spacing w:after="287"/>
    </w:pPr>
    <w:rPr>
      <w:color w:val="auto"/>
    </w:rPr>
  </w:style>
  <w:style w:type="paragraph" w:customStyle="1" w:styleId="CM26">
    <w:name w:val="CM26"/>
    <w:basedOn w:val="Default"/>
    <w:next w:val="Default"/>
    <w:rsid w:val="00240ED8"/>
    <w:pPr>
      <w:widowControl w:val="0"/>
    </w:pPr>
    <w:rPr>
      <w:color w:val="auto"/>
    </w:rPr>
  </w:style>
  <w:style w:type="paragraph" w:customStyle="1" w:styleId="CM22">
    <w:name w:val="CM22"/>
    <w:basedOn w:val="Default"/>
    <w:next w:val="Default"/>
    <w:rsid w:val="00240ED8"/>
    <w:pPr>
      <w:widowControl w:val="0"/>
      <w:spacing w:line="323" w:lineRule="atLeast"/>
    </w:pPr>
    <w:rPr>
      <w:color w:val="auto"/>
    </w:rPr>
  </w:style>
  <w:style w:type="paragraph" w:customStyle="1" w:styleId="CM23">
    <w:name w:val="CM23"/>
    <w:basedOn w:val="Default"/>
    <w:next w:val="Default"/>
    <w:rsid w:val="00240ED8"/>
    <w:pPr>
      <w:widowControl w:val="0"/>
      <w:spacing w:line="373" w:lineRule="atLeast"/>
    </w:pPr>
    <w:rPr>
      <w:color w:val="auto"/>
    </w:rPr>
  </w:style>
  <w:style w:type="paragraph" w:customStyle="1" w:styleId="CM38">
    <w:name w:val="CM38"/>
    <w:basedOn w:val="Default"/>
    <w:next w:val="Default"/>
    <w:rsid w:val="00240ED8"/>
    <w:pPr>
      <w:widowControl w:val="0"/>
      <w:spacing w:line="286" w:lineRule="atLeast"/>
    </w:pPr>
    <w:rPr>
      <w:color w:val="auto"/>
    </w:rPr>
  </w:style>
  <w:style w:type="character" w:customStyle="1" w:styleId="Bodytext3Exact">
    <w:name w:val="Body text (3) Exact"/>
    <w:rsid w:val="00240ED8"/>
    <w:rPr>
      <w:rFonts w:ascii="Arial" w:eastAsia="Times New Roman" w:hAnsi="Arial" w:cs="Arial"/>
      <w:spacing w:val="1"/>
      <w:sz w:val="22"/>
      <w:szCs w:val="22"/>
      <w:u w:val="none"/>
    </w:rPr>
  </w:style>
  <w:style w:type="character" w:customStyle="1" w:styleId="Heading10">
    <w:name w:val="Heading #1_"/>
    <w:link w:val="Heading11"/>
    <w:locked/>
    <w:rsid w:val="00240ED8"/>
    <w:rPr>
      <w:rFonts w:ascii="Arial" w:hAnsi="Arial" w:cs="Arial"/>
      <w:sz w:val="59"/>
      <w:szCs w:val="59"/>
      <w:shd w:val="clear" w:color="auto" w:fill="FFFFFF"/>
    </w:rPr>
  </w:style>
  <w:style w:type="paragraph" w:customStyle="1" w:styleId="Heading11">
    <w:name w:val="Heading #11"/>
    <w:basedOn w:val="Normal"/>
    <w:link w:val="Heading10"/>
    <w:rsid w:val="00240ED8"/>
    <w:pPr>
      <w:widowControl w:val="0"/>
      <w:shd w:val="clear" w:color="auto" w:fill="FFFFFF"/>
      <w:spacing w:after="2220" w:line="240" w:lineRule="atLeast"/>
      <w:jc w:val="center"/>
      <w:outlineLvl w:val="0"/>
    </w:pPr>
    <w:rPr>
      <w:rFonts w:ascii="Arial" w:hAnsi="Arial"/>
      <w:sz w:val="59"/>
      <w:szCs w:val="59"/>
      <w:lang w:val="x-none" w:eastAsia="x-none"/>
    </w:rPr>
  </w:style>
  <w:style w:type="character" w:customStyle="1" w:styleId="Heading12">
    <w:name w:val="Heading #1"/>
    <w:qFormat/>
    <w:rsid w:val="00240ED8"/>
    <w:rPr>
      <w:rFonts w:ascii="Times New Roman" w:eastAsia="Times New Roman" w:hAnsi="Times New Roman" w:cs="Arial"/>
      <w:color w:val="000000"/>
      <w:spacing w:val="0"/>
      <w:w w:val="100"/>
      <w:position w:val="0"/>
      <w:sz w:val="24"/>
      <w:szCs w:val="59"/>
      <w:u w:val="none"/>
      <w:lang w:val="en-US" w:eastAsia="x-none"/>
    </w:rPr>
  </w:style>
  <w:style w:type="character" w:customStyle="1" w:styleId="Headerorfooter">
    <w:name w:val="Header or footer_"/>
    <w:link w:val="Headerorfooter1"/>
    <w:locked/>
    <w:rsid w:val="00240ED8"/>
    <w:rPr>
      <w:rFonts w:ascii="Arial" w:hAnsi="Arial" w:cs="Arial"/>
      <w:b/>
      <w:bCs/>
      <w:sz w:val="19"/>
      <w:szCs w:val="19"/>
      <w:shd w:val="clear" w:color="auto" w:fill="FFFFFF"/>
    </w:rPr>
  </w:style>
  <w:style w:type="paragraph" w:customStyle="1" w:styleId="Headerorfooter1">
    <w:name w:val="Header or footer1"/>
    <w:basedOn w:val="Normal"/>
    <w:link w:val="Headerorfooter"/>
    <w:rsid w:val="00240ED8"/>
    <w:pPr>
      <w:widowControl w:val="0"/>
      <w:shd w:val="clear" w:color="auto" w:fill="FFFFFF"/>
      <w:spacing w:line="221" w:lineRule="exact"/>
      <w:jc w:val="right"/>
    </w:pPr>
    <w:rPr>
      <w:rFonts w:ascii="Arial" w:hAnsi="Arial"/>
      <w:b/>
      <w:bCs/>
      <w:sz w:val="19"/>
      <w:szCs w:val="19"/>
      <w:lang w:val="x-none" w:eastAsia="x-none"/>
    </w:rPr>
  </w:style>
  <w:style w:type="character" w:customStyle="1" w:styleId="HeaderorfooterAngsanaUPC">
    <w:name w:val="Header or footer + AngsanaUPC"/>
    <w:aliases w:val="18 pt"/>
    <w:rsid w:val="00240ED8"/>
    <w:rPr>
      <w:rFonts w:ascii="AngsanaUPC" w:eastAsia="Times New Roman" w:hAnsi="AngsanaUPC" w:cs="AngsanaUPC"/>
      <w:b/>
      <w:bCs/>
      <w:color w:val="000000"/>
      <w:spacing w:val="0"/>
      <w:w w:val="100"/>
      <w:position w:val="0"/>
      <w:sz w:val="36"/>
      <w:szCs w:val="36"/>
      <w:u w:val="none"/>
      <w:lang w:val="en-US" w:eastAsia="x-none"/>
    </w:rPr>
  </w:style>
  <w:style w:type="character" w:customStyle="1" w:styleId="Heading30">
    <w:name w:val="Heading #3_"/>
    <w:link w:val="Heading31"/>
    <w:locked/>
    <w:rsid w:val="00240ED8"/>
    <w:rPr>
      <w:rFonts w:ascii="Arial" w:hAnsi="Arial" w:cs="Arial"/>
      <w:sz w:val="39"/>
      <w:szCs w:val="39"/>
      <w:shd w:val="clear" w:color="auto" w:fill="FFFFFF"/>
    </w:rPr>
  </w:style>
  <w:style w:type="paragraph" w:customStyle="1" w:styleId="Heading31">
    <w:name w:val="Heading #31"/>
    <w:basedOn w:val="Normal"/>
    <w:link w:val="Heading30"/>
    <w:rsid w:val="00240ED8"/>
    <w:pPr>
      <w:widowControl w:val="0"/>
      <w:shd w:val="clear" w:color="auto" w:fill="FFFFFF"/>
      <w:spacing w:before="2220" w:after="1260" w:line="240" w:lineRule="atLeast"/>
      <w:jc w:val="center"/>
      <w:outlineLvl w:val="2"/>
    </w:pPr>
    <w:rPr>
      <w:rFonts w:ascii="Arial" w:hAnsi="Arial"/>
      <w:sz w:val="39"/>
      <w:szCs w:val="39"/>
      <w:lang w:val="x-none" w:eastAsia="x-none"/>
    </w:rPr>
  </w:style>
  <w:style w:type="character" w:customStyle="1" w:styleId="Heading32">
    <w:name w:val="Heading #3"/>
    <w:rsid w:val="00240ED8"/>
    <w:rPr>
      <w:rFonts w:ascii="Arial" w:eastAsia="Times New Roman" w:hAnsi="Arial" w:cs="Arial"/>
      <w:color w:val="000000"/>
      <w:spacing w:val="0"/>
      <w:w w:val="100"/>
      <w:position w:val="0"/>
      <w:sz w:val="39"/>
      <w:szCs w:val="39"/>
      <w:u w:val="none"/>
      <w:lang w:val="en-US" w:eastAsia="x-none"/>
    </w:rPr>
  </w:style>
  <w:style w:type="character" w:customStyle="1" w:styleId="Bodytext20">
    <w:name w:val="Body text (2)_"/>
    <w:link w:val="Bodytext21"/>
    <w:locked/>
    <w:rsid w:val="00240ED8"/>
    <w:rPr>
      <w:rFonts w:ascii="Arial" w:hAnsi="Arial" w:cs="Arial"/>
      <w:sz w:val="36"/>
      <w:szCs w:val="36"/>
      <w:shd w:val="clear" w:color="auto" w:fill="FFFFFF"/>
    </w:rPr>
  </w:style>
  <w:style w:type="paragraph" w:customStyle="1" w:styleId="Bodytext21">
    <w:name w:val="Body text (2)1"/>
    <w:basedOn w:val="Normal"/>
    <w:link w:val="Bodytext20"/>
    <w:rsid w:val="00240ED8"/>
    <w:pPr>
      <w:widowControl w:val="0"/>
      <w:shd w:val="clear" w:color="auto" w:fill="FFFFFF"/>
      <w:spacing w:before="1260" w:line="418" w:lineRule="exact"/>
      <w:jc w:val="center"/>
    </w:pPr>
    <w:rPr>
      <w:rFonts w:ascii="Arial" w:hAnsi="Arial"/>
      <w:sz w:val="36"/>
      <w:szCs w:val="36"/>
      <w:lang w:val="x-none" w:eastAsia="x-none"/>
    </w:rPr>
  </w:style>
  <w:style w:type="character" w:customStyle="1" w:styleId="Bodytext22">
    <w:name w:val="Body text (2)"/>
    <w:rsid w:val="00240ED8"/>
    <w:rPr>
      <w:rFonts w:ascii="Arial" w:eastAsia="Times New Roman" w:hAnsi="Arial" w:cs="Arial"/>
      <w:color w:val="000000"/>
      <w:spacing w:val="0"/>
      <w:w w:val="100"/>
      <w:position w:val="0"/>
      <w:sz w:val="36"/>
      <w:szCs w:val="36"/>
      <w:u w:val="none"/>
      <w:lang w:val="en-US" w:eastAsia="x-none"/>
    </w:rPr>
  </w:style>
  <w:style w:type="character" w:customStyle="1" w:styleId="Bodytext4">
    <w:name w:val="Body text (4)_"/>
    <w:link w:val="Bodytext40"/>
    <w:locked/>
    <w:rsid w:val="00240ED8"/>
    <w:rPr>
      <w:rFonts w:ascii="AngsanaUPC" w:hAnsi="AngsanaUPC" w:cs="AngsanaUPC"/>
      <w:b/>
      <w:bCs/>
      <w:sz w:val="43"/>
      <w:szCs w:val="43"/>
      <w:shd w:val="clear" w:color="auto" w:fill="FFFFFF"/>
    </w:rPr>
  </w:style>
  <w:style w:type="paragraph" w:customStyle="1" w:styleId="Bodytext40">
    <w:name w:val="Body text (4)"/>
    <w:basedOn w:val="Normal"/>
    <w:link w:val="Bodytext4"/>
    <w:rsid w:val="00240ED8"/>
    <w:pPr>
      <w:widowControl w:val="0"/>
      <w:shd w:val="clear" w:color="auto" w:fill="FFFFFF"/>
      <w:spacing w:after="1860" w:line="240" w:lineRule="atLeast"/>
      <w:jc w:val="left"/>
    </w:pPr>
    <w:rPr>
      <w:rFonts w:ascii="AngsanaUPC" w:hAnsi="AngsanaUPC"/>
      <w:b/>
      <w:bCs/>
      <w:sz w:val="43"/>
      <w:szCs w:val="43"/>
      <w:lang w:val="x-none" w:eastAsia="x-none"/>
    </w:rPr>
  </w:style>
  <w:style w:type="character" w:customStyle="1" w:styleId="HeaderorfooterAngsanaUPC2">
    <w:name w:val="Header or footer + AngsanaUPC2"/>
    <w:aliases w:val="21,5 pt"/>
    <w:rsid w:val="00240ED8"/>
    <w:rPr>
      <w:rFonts w:ascii="AngsanaUPC" w:eastAsia="Times New Roman" w:hAnsi="AngsanaUPC" w:cs="AngsanaUPC"/>
      <w:b/>
      <w:bCs/>
      <w:color w:val="000000"/>
      <w:spacing w:val="0"/>
      <w:w w:val="100"/>
      <w:position w:val="0"/>
      <w:sz w:val="43"/>
      <w:szCs w:val="43"/>
      <w:u w:val="none"/>
      <w:lang w:val="en-US" w:eastAsia="x-none"/>
    </w:rPr>
  </w:style>
  <w:style w:type="character" w:customStyle="1" w:styleId="Heading20">
    <w:name w:val="Heading #2_"/>
    <w:link w:val="Heading21"/>
    <w:locked/>
    <w:rsid w:val="00240ED8"/>
    <w:rPr>
      <w:rFonts w:ascii="AngsanaUPC" w:hAnsi="AngsanaUPC" w:cs="AngsanaUPC"/>
      <w:b/>
      <w:bCs/>
      <w:spacing w:val="-10"/>
      <w:sz w:val="96"/>
      <w:szCs w:val="96"/>
      <w:shd w:val="clear" w:color="auto" w:fill="FFFFFF"/>
    </w:rPr>
  </w:style>
  <w:style w:type="paragraph" w:customStyle="1" w:styleId="Heading21">
    <w:name w:val="Heading #2"/>
    <w:basedOn w:val="Normal"/>
    <w:link w:val="Heading20"/>
    <w:rsid w:val="00240ED8"/>
    <w:pPr>
      <w:widowControl w:val="0"/>
      <w:shd w:val="clear" w:color="auto" w:fill="FFFFFF"/>
      <w:spacing w:before="1860" w:after="8100" w:line="715" w:lineRule="exact"/>
      <w:jc w:val="left"/>
      <w:outlineLvl w:val="1"/>
    </w:pPr>
    <w:rPr>
      <w:rFonts w:ascii="AngsanaUPC" w:hAnsi="AngsanaUPC"/>
      <w:b/>
      <w:bCs/>
      <w:spacing w:val="-10"/>
      <w:sz w:val="96"/>
      <w:szCs w:val="96"/>
      <w:lang w:val="x-none" w:eastAsia="x-none"/>
    </w:rPr>
  </w:style>
  <w:style w:type="character" w:customStyle="1" w:styleId="Bodytext5">
    <w:name w:val="Body text (5)_"/>
    <w:link w:val="Bodytext50"/>
    <w:locked/>
    <w:rsid w:val="00240ED8"/>
    <w:rPr>
      <w:rFonts w:ascii="AngsanaUPC" w:hAnsi="AngsanaUPC" w:cs="AngsanaUPC"/>
      <w:sz w:val="30"/>
      <w:szCs w:val="30"/>
      <w:shd w:val="clear" w:color="auto" w:fill="FFFFFF"/>
    </w:rPr>
  </w:style>
  <w:style w:type="paragraph" w:customStyle="1" w:styleId="Bodytext50">
    <w:name w:val="Body text (5)"/>
    <w:basedOn w:val="Normal"/>
    <w:link w:val="Bodytext5"/>
    <w:rsid w:val="00240ED8"/>
    <w:pPr>
      <w:widowControl w:val="0"/>
      <w:shd w:val="clear" w:color="auto" w:fill="FFFFFF"/>
      <w:spacing w:before="8100" w:after="720" w:line="221" w:lineRule="exact"/>
      <w:ind w:hanging="280"/>
      <w:jc w:val="left"/>
    </w:pPr>
    <w:rPr>
      <w:rFonts w:ascii="AngsanaUPC" w:hAnsi="AngsanaUPC"/>
      <w:sz w:val="30"/>
      <w:szCs w:val="30"/>
      <w:lang w:val="x-none" w:eastAsia="x-none"/>
    </w:rPr>
  </w:style>
  <w:style w:type="character" w:customStyle="1" w:styleId="Bodytext6">
    <w:name w:val="Body text (6)_"/>
    <w:link w:val="Bodytext60"/>
    <w:locked/>
    <w:rsid w:val="00240ED8"/>
    <w:rPr>
      <w:rFonts w:ascii="AngsanaUPC" w:hAnsi="AngsanaUPC" w:cs="AngsanaUPC"/>
      <w:sz w:val="21"/>
      <w:szCs w:val="21"/>
      <w:shd w:val="clear" w:color="auto" w:fill="FFFFFF"/>
    </w:rPr>
  </w:style>
  <w:style w:type="paragraph" w:customStyle="1" w:styleId="Bodytext60">
    <w:name w:val="Body text (6)"/>
    <w:basedOn w:val="Normal"/>
    <w:link w:val="Bodytext6"/>
    <w:rsid w:val="00240ED8"/>
    <w:pPr>
      <w:widowControl w:val="0"/>
      <w:shd w:val="clear" w:color="auto" w:fill="FFFFFF"/>
      <w:spacing w:before="720" w:after="360" w:line="240" w:lineRule="atLeast"/>
      <w:jc w:val="left"/>
    </w:pPr>
    <w:rPr>
      <w:rFonts w:ascii="AngsanaUPC" w:hAnsi="AngsanaUPC"/>
      <w:sz w:val="21"/>
      <w:szCs w:val="21"/>
      <w:lang w:val="x-none" w:eastAsia="x-none"/>
    </w:rPr>
  </w:style>
  <w:style w:type="character" w:customStyle="1" w:styleId="Bodytext7">
    <w:name w:val="Body text (7)_"/>
    <w:link w:val="Bodytext70"/>
    <w:locked/>
    <w:rsid w:val="00240ED8"/>
    <w:rPr>
      <w:rFonts w:ascii="AngsanaUPC" w:hAnsi="AngsanaUPC" w:cs="AngsanaUPC"/>
      <w:b/>
      <w:bCs/>
      <w:shd w:val="clear" w:color="auto" w:fill="FFFFFF"/>
    </w:rPr>
  </w:style>
  <w:style w:type="paragraph" w:customStyle="1" w:styleId="Bodytext70">
    <w:name w:val="Body text (7)"/>
    <w:basedOn w:val="Normal"/>
    <w:link w:val="Bodytext7"/>
    <w:rsid w:val="00240ED8"/>
    <w:pPr>
      <w:widowControl w:val="0"/>
      <w:shd w:val="clear" w:color="auto" w:fill="FFFFFF"/>
      <w:spacing w:line="240" w:lineRule="atLeast"/>
      <w:jc w:val="left"/>
    </w:pPr>
    <w:rPr>
      <w:rFonts w:ascii="AngsanaUPC" w:hAnsi="AngsanaUPC"/>
      <w:b/>
      <w:bCs/>
      <w:sz w:val="20"/>
      <w:szCs w:val="20"/>
      <w:lang w:val="x-none" w:eastAsia="x-none"/>
    </w:rPr>
  </w:style>
  <w:style w:type="character" w:customStyle="1" w:styleId="Bodytext8Exact">
    <w:name w:val="Body text (8) Exact"/>
    <w:link w:val="Bodytext8"/>
    <w:locked/>
    <w:rsid w:val="00240ED8"/>
    <w:rPr>
      <w:rFonts w:ascii="AngsanaUPC" w:hAnsi="AngsanaUPC" w:cs="AngsanaUPC"/>
      <w:b/>
      <w:bCs/>
      <w:spacing w:val="-5"/>
      <w:sz w:val="55"/>
      <w:szCs w:val="55"/>
      <w:shd w:val="clear" w:color="auto" w:fill="FFFFFF"/>
    </w:rPr>
  </w:style>
  <w:style w:type="paragraph" w:customStyle="1" w:styleId="Bodytext8">
    <w:name w:val="Body text (8)"/>
    <w:basedOn w:val="Normal"/>
    <w:link w:val="Bodytext8Exact"/>
    <w:rsid w:val="00240ED8"/>
    <w:pPr>
      <w:widowControl w:val="0"/>
      <w:shd w:val="clear" w:color="auto" w:fill="FFFFFF"/>
      <w:spacing w:after="360" w:line="240" w:lineRule="atLeast"/>
      <w:jc w:val="left"/>
    </w:pPr>
    <w:rPr>
      <w:rFonts w:ascii="AngsanaUPC" w:hAnsi="AngsanaUPC"/>
      <w:b/>
      <w:bCs/>
      <w:spacing w:val="-5"/>
      <w:sz w:val="55"/>
      <w:szCs w:val="55"/>
      <w:lang w:val="x-none" w:eastAsia="x-none"/>
    </w:rPr>
  </w:style>
  <w:style w:type="character" w:customStyle="1" w:styleId="Bodytext5Exact">
    <w:name w:val="Body text (5) Exact"/>
    <w:rsid w:val="00240ED8"/>
    <w:rPr>
      <w:rFonts w:ascii="AngsanaUPC" w:eastAsia="Times New Roman" w:hAnsi="AngsanaUPC" w:cs="AngsanaUPC"/>
      <w:spacing w:val="-3"/>
      <w:sz w:val="30"/>
      <w:szCs w:val="30"/>
      <w:u w:val="none"/>
    </w:rPr>
  </w:style>
  <w:style w:type="character" w:customStyle="1" w:styleId="Bodytext9Exact">
    <w:name w:val="Body text (9) Exact"/>
    <w:rsid w:val="00240ED8"/>
    <w:rPr>
      <w:rFonts w:ascii="AngsanaUPC" w:eastAsia="Times New Roman" w:hAnsi="AngsanaUPC" w:cs="AngsanaUPC"/>
      <w:b/>
      <w:bCs/>
      <w:sz w:val="30"/>
      <w:szCs w:val="30"/>
      <w:u w:val="none"/>
    </w:rPr>
  </w:style>
  <w:style w:type="character" w:customStyle="1" w:styleId="Bodytext10Exact">
    <w:name w:val="Body text (10) Exact"/>
    <w:link w:val="Bodytext10"/>
    <w:locked/>
    <w:rsid w:val="00240ED8"/>
    <w:rPr>
      <w:rFonts w:ascii="AngsanaUPC" w:hAnsi="AngsanaUPC" w:cs="AngsanaUPC"/>
      <w:spacing w:val="2"/>
      <w:sz w:val="23"/>
      <w:szCs w:val="23"/>
      <w:shd w:val="clear" w:color="auto" w:fill="FFFFFF"/>
    </w:rPr>
  </w:style>
  <w:style w:type="paragraph" w:customStyle="1" w:styleId="Bodytext10">
    <w:name w:val="Body text (10)"/>
    <w:basedOn w:val="Normal"/>
    <w:link w:val="Bodytext10Exact"/>
    <w:rsid w:val="00240ED8"/>
    <w:pPr>
      <w:widowControl w:val="0"/>
      <w:shd w:val="clear" w:color="auto" w:fill="FFFFFF"/>
      <w:spacing w:line="178" w:lineRule="exact"/>
      <w:jc w:val="left"/>
    </w:pPr>
    <w:rPr>
      <w:rFonts w:ascii="AngsanaUPC" w:hAnsi="AngsanaUPC"/>
      <w:spacing w:val="2"/>
      <w:sz w:val="23"/>
      <w:szCs w:val="23"/>
      <w:lang w:val="x-none" w:eastAsia="x-none"/>
    </w:rPr>
  </w:style>
  <w:style w:type="character" w:customStyle="1" w:styleId="Bodytext7Exact">
    <w:name w:val="Body text (7) Exact"/>
    <w:rsid w:val="00240ED8"/>
    <w:rPr>
      <w:rFonts w:ascii="AngsanaUPC" w:eastAsia="Times New Roman" w:hAnsi="AngsanaUPC" w:cs="AngsanaUPC"/>
      <w:b/>
      <w:bCs/>
      <w:spacing w:val="3"/>
      <w:sz w:val="22"/>
      <w:szCs w:val="22"/>
      <w:u w:val="none"/>
    </w:rPr>
  </w:style>
  <w:style w:type="character" w:customStyle="1" w:styleId="Bodytext12Exact">
    <w:name w:val="Body text (12) Exact"/>
    <w:link w:val="Bodytext12"/>
    <w:locked/>
    <w:rsid w:val="00240ED8"/>
    <w:rPr>
      <w:rFonts w:ascii="Arial" w:hAnsi="Arial" w:cs="Arial"/>
      <w:b/>
      <w:bCs/>
      <w:spacing w:val="-8"/>
      <w:sz w:val="33"/>
      <w:szCs w:val="33"/>
      <w:shd w:val="clear" w:color="auto" w:fill="FFFFFF"/>
    </w:rPr>
  </w:style>
  <w:style w:type="paragraph" w:customStyle="1" w:styleId="Bodytext12">
    <w:name w:val="Body text (12)"/>
    <w:basedOn w:val="Normal"/>
    <w:link w:val="Bodytext12Exact"/>
    <w:rsid w:val="00240ED8"/>
    <w:pPr>
      <w:widowControl w:val="0"/>
      <w:shd w:val="clear" w:color="auto" w:fill="FFFFFF"/>
      <w:spacing w:after="900" w:line="240" w:lineRule="atLeast"/>
      <w:jc w:val="left"/>
    </w:pPr>
    <w:rPr>
      <w:rFonts w:ascii="Arial" w:hAnsi="Arial"/>
      <w:b/>
      <w:bCs/>
      <w:spacing w:val="-8"/>
      <w:sz w:val="33"/>
      <w:szCs w:val="33"/>
      <w:lang w:val="x-none" w:eastAsia="x-none"/>
    </w:rPr>
  </w:style>
  <w:style w:type="character" w:customStyle="1" w:styleId="BodytextExact">
    <w:name w:val="Body text Exact"/>
    <w:rsid w:val="00240ED8"/>
    <w:rPr>
      <w:rFonts w:ascii="Arial" w:eastAsia="Times New Roman" w:hAnsi="Arial" w:cs="Arial"/>
      <w:sz w:val="17"/>
      <w:szCs w:val="17"/>
      <w:u w:val="none"/>
    </w:rPr>
  </w:style>
  <w:style w:type="character" w:customStyle="1" w:styleId="Bodytext11">
    <w:name w:val="Body text (11)_"/>
    <w:link w:val="Bodytext110"/>
    <w:locked/>
    <w:rsid w:val="00240ED8"/>
    <w:rPr>
      <w:rFonts w:ascii="Arial" w:hAnsi="Arial" w:cs="Arial"/>
      <w:sz w:val="28"/>
      <w:szCs w:val="28"/>
      <w:shd w:val="clear" w:color="auto" w:fill="FFFFFF"/>
    </w:rPr>
  </w:style>
  <w:style w:type="paragraph" w:customStyle="1" w:styleId="Bodytext110">
    <w:name w:val="Body text (11)"/>
    <w:basedOn w:val="Normal"/>
    <w:link w:val="Bodytext11"/>
    <w:rsid w:val="00240ED8"/>
    <w:pPr>
      <w:widowControl w:val="0"/>
      <w:shd w:val="clear" w:color="auto" w:fill="FFFFFF"/>
      <w:spacing w:line="547" w:lineRule="exact"/>
      <w:jc w:val="left"/>
    </w:pPr>
    <w:rPr>
      <w:rFonts w:ascii="Arial" w:hAnsi="Arial"/>
      <w:sz w:val="28"/>
      <w:szCs w:val="28"/>
      <w:lang w:val="x-none" w:eastAsia="x-none"/>
    </w:rPr>
  </w:style>
  <w:style w:type="character" w:customStyle="1" w:styleId="Heading40">
    <w:name w:val="Heading #4_"/>
    <w:link w:val="Heading41"/>
    <w:locked/>
    <w:rsid w:val="00240ED8"/>
    <w:rPr>
      <w:rFonts w:ascii="Arial" w:hAnsi="Arial" w:cs="Arial"/>
      <w:sz w:val="28"/>
      <w:szCs w:val="28"/>
      <w:shd w:val="clear" w:color="auto" w:fill="FFFFFF"/>
      <w:lang w:val="fr-FR" w:eastAsia="x-none"/>
    </w:rPr>
  </w:style>
  <w:style w:type="paragraph" w:customStyle="1" w:styleId="Heading41">
    <w:name w:val="Heading #4"/>
    <w:basedOn w:val="Normal"/>
    <w:link w:val="Heading40"/>
    <w:rsid w:val="00240ED8"/>
    <w:pPr>
      <w:widowControl w:val="0"/>
      <w:shd w:val="clear" w:color="auto" w:fill="FFFFFF"/>
      <w:spacing w:after="60" w:line="547" w:lineRule="exact"/>
      <w:jc w:val="left"/>
      <w:outlineLvl w:val="3"/>
    </w:pPr>
    <w:rPr>
      <w:rFonts w:ascii="Arial" w:hAnsi="Arial"/>
      <w:sz w:val="28"/>
      <w:szCs w:val="28"/>
      <w:lang w:val="fr-FR" w:eastAsia="x-none"/>
    </w:rPr>
  </w:style>
  <w:style w:type="character" w:customStyle="1" w:styleId="Bodytext13">
    <w:name w:val="Body text (13)_"/>
    <w:link w:val="Bodytext130"/>
    <w:locked/>
    <w:rsid w:val="00240ED8"/>
    <w:rPr>
      <w:rFonts w:ascii="Arial" w:hAnsi="Arial" w:cs="Arial"/>
      <w:sz w:val="15"/>
      <w:szCs w:val="15"/>
      <w:shd w:val="clear" w:color="auto" w:fill="FFFFFF"/>
    </w:rPr>
  </w:style>
  <w:style w:type="paragraph" w:customStyle="1" w:styleId="Bodytext130">
    <w:name w:val="Body text (13)"/>
    <w:basedOn w:val="Normal"/>
    <w:link w:val="Bodytext13"/>
    <w:rsid w:val="00240ED8"/>
    <w:pPr>
      <w:widowControl w:val="0"/>
      <w:shd w:val="clear" w:color="auto" w:fill="FFFFFF"/>
      <w:spacing w:before="420" w:line="182" w:lineRule="exact"/>
    </w:pPr>
    <w:rPr>
      <w:rFonts w:ascii="Arial" w:hAnsi="Arial"/>
      <w:sz w:val="15"/>
      <w:szCs w:val="15"/>
      <w:lang w:val="x-none" w:eastAsia="x-none"/>
    </w:rPr>
  </w:style>
  <w:style w:type="character" w:customStyle="1" w:styleId="Picturecaption2">
    <w:name w:val="Picture caption (2)_"/>
    <w:link w:val="Picturecaption21"/>
    <w:locked/>
    <w:rsid w:val="00240ED8"/>
    <w:rPr>
      <w:rFonts w:ascii="AngsanaUPC" w:hAnsi="AngsanaUPC" w:cs="AngsanaUPC"/>
      <w:spacing w:val="10"/>
      <w:sz w:val="22"/>
      <w:szCs w:val="22"/>
      <w:shd w:val="clear" w:color="auto" w:fill="FFFFFF"/>
    </w:rPr>
  </w:style>
  <w:style w:type="paragraph" w:customStyle="1" w:styleId="Picturecaption21">
    <w:name w:val="Picture caption (2)1"/>
    <w:basedOn w:val="Normal"/>
    <w:link w:val="Picturecaption2"/>
    <w:rsid w:val="00240ED8"/>
    <w:pPr>
      <w:widowControl w:val="0"/>
      <w:shd w:val="clear" w:color="auto" w:fill="FFFFFF"/>
      <w:spacing w:line="197" w:lineRule="exact"/>
    </w:pPr>
    <w:rPr>
      <w:rFonts w:ascii="AngsanaUPC" w:hAnsi="AngsanaUPC"/>
      <w:spacing w:val="10"/>
      <w:sz w:val="22"/>
      <w:szCs w:val="22"/>
      <w:lang w:val="x-none" w:eastAsia="x-none"/>
    </w:rPr>
  </w:style>
  <w:style w:type="character" w:customStyle="1" w:styleId="Picturecaption20">
    <w:name w:val="Picture caption (2)"/>
    <w:rsid w:val="00240ED8"/>
    <w:rPr>
      <w:rFonts w:ascii="AngsanaUPC" w:eastAsia="Times New Roman" w:hAnsi="AngsanaUPC" w:cs="AngsanaUPC"/>
      <w:color w:val="000000"/>
      <w:spacing w:val="10"/>
      <w:w w:val="100"/>
      <w:position w:val="0"/>
      <w:sz w:val="22"/>
      <w:szCs w:val="22"/>
      <w:u w:val="none"/>
      <w:lang w:val="en-US" w:eastAsia="x-none"/>
    </w:rPr>
  </w:style>
  <w:style w:type="character" w:customStyle="1" w:styleId="Bodytext14">
    <w:name w:val="Body text (14)_"/>
    <w:link w:val="Bodytext140"/>
    <w:locked/>
    <w:rsid w:val="00240ED8"/>
    <w:rPr>
      <w:rFonts w:ascii="Arial" w:hAnsi="Arial" w:cs="Arial"/>
      <w:b/>
      <w:bCs/>
      <w:sz w:val="15"/>
      <w:szCs w:val="15"/>
      <w:shd w:val="clear" w:color="auto" w:fill="FFFFFF"/>
      <w:lang w:val="de-DE" w:eastAsia="x-none"/>
    </w:rPr>
  </w:style>
  <w:style w:type="paragraph" w:customStyle="1" w:styleId="Bodytext140">
    <w:name w:val="Body text (14)"/>
    <w:basedOn w:val="Normal"/>
    <w:link w:val="Bodytext14"/>
    <w:rsid w:val="00240ED8"/>
    <w:pPr>
      <w:widowControl w:val="0"/>
      <w:shd w:val="clear" w:color="auto" w:fill="FFFFFF"/>
      <w:spacing w:before="540" w:after="540" w:line="240" w:lineRule="atLeast"/>
      <w:jc w:val="center"/>
    </w:pPr>
    <w:rPr>
      <w:rFonts w:ascii="Arial" w:hAnsi="Arial"/>
      <w:b/>
      <w:bCs/>
      <w:sz w:val="15"/>
      <w:szCs w:val="15"/>
      <w:lang w:val="de-DE" w:eastAsia="x-none"/>
    </w:rPr>
  </w:style>
  <w:style w:type="character" w:customStyle="1" w:styleId="Heading70">
    <w:name w:val="Heading #7_"/>
    <w:link w:val="Heading71"/>
    <w:locked/>
    <w:rsid w:val="00240ED8"/>
    <w:rPr>
      <w:rFonts w:ascii="Arial" w:hAnsi="Arial" w:cs="Arial"/>
      <w:sz w:val="18"/>
      <w:szCs w:val="18"/>
      <w:shd w:val="clear" w:color="auto" w:fill="FFFFFF"/>
    </w:rPr>
  </w:style>
  <w:style w:type="paragraph" w:customStyle="1" w:styleId="Heading71">
    <w:name w:val="Heading #7"/>
    <w:basedOn w:val="Normal"/>
    <w:link w:val="Heading70"/>
    <w:rsid w:val="00240ED8"/>
    <w:pPr>
      <w:widowControl w:val="0"/>
      <w:shd w:val="clear" w:color="auto" w:fill="FFFFFF"/>
      <w:spacing w:line="504" w:lineRule="exact"/>
      <w:jc w:val="left"/>
      <w:outlineLvl w:val="6"/>
    </w:pPr>
    <w:rPr>
      <w:rFonts w:ascii="Arial" w:hAnsi="Arial"/>
      <w:sz w:val="18"/>
      <w:szCs w:val="18"/>
      <w:lang w:val="x-none" w:eastAsia="x-none"/>
    </w:rPr>
  </w:style>
  <w:style w:type="character" w:customStyle="1" w:styleId="Heading7SmallCaps">
    <w:name w:val="Heading #7 + Small Caps"/>
    <w:rsid w:val="00240ED8"/>
    <w:rPr>
      <w:rFonts w:ascii="Arial" w:eastAsia="Times New Roman" w:hAnsi="Arial" w:cs="Arial"/>
      <w:smallCaps/>
      <w:color w:val="000000"/>
      <w:spacing w:val="0"/>
      <w:w w:val="100"/>
      <w:position w:val="0"/>
      <w:sz w:val="18"/>
      <w:szCs w:val="18"/>
      <w:u w:val="none"/>
      <w:lang w:val="en-US" w:eastAsia="x-none"/>
    </w:rPr>
  </w:style>
  <w:style w:type="character" w:customStyle="1" w:styleId="Heading711pt">
    <w:name w:val="Heading #7 + 11 pt"/>
    <w:aliases w:val="Bold"/>
    <w:rsid w:val="00240ED8"/>
    <w:rPr>
      <w:rFonts w:ascii="Arial" w:eastAsia="Times New Roman" w:hAnsi="Arial" w:cs="Arial"/>
      <w:b/>
      <w:bCs/>
      <w:color w:val="000000"/>
      <w:spacing w:val="0"/>
      <w:w w:val="100"/>
      <w:position w:val="0"/>
      <w:sz w:val="22"/>
      <w:szCs w:val="22"/>
      <w:u w:val="none"/>
      <w:lang w:val="en-US" w:eastAsia="x-none"/>
    </w:rPr>
  </w:style>
  <w:style w:type="character" w:customStyle="1" w:styleId="Headerorfooter7">
    <w:name w:val="Header or footer + 7"/>
    <w:aliases w:val="5 pt1,Not Bold"/>
    <w:rsid w:val="00240ED8"/>
    <w:rPr>
      <w:rFonts w:ascii="Arial" w:eastAsia="Times New Roman" w:hAnsi="Arial" w:cs="Arial"/>
      <w:b/>
      <w:bCs/>
      <w:color w:val="000000"/>
      <w:spacing w:val="0"/>
      <w:w w:val="100"/>
      <w:position w:val="0"/>
      <w:sz w:val="15"/>
      <w:szCs w:val="15"/>
      <w:u w:val="none"/>
      <w:lang w:val="en-US" w:eastAsia="x-none"/>
    </w:rPr>
  </w:style>
  <w:style w:type="character" w:customStyle="1" w:styleId="TOC8Char">
    <w:name w:val="TOC 8 Char"/>
    <w:link w:val="TOC8"/>
    <w:locked/>
    <w:rsid w:val="00240ED8"/>
    <w:rPr>
      <w:rFonts w:ascii="Calibri" w:hAnsi="Calibri" w:cs="Calibri"/>
      <w:color w:val="000000"/>
      <w:sz w:val="18"/>
      <w:szCs w:val="18"/>
    </w:rPr>
  </w:style>
  <w:style w:type="paragraph" w:styleId="TOC8">
    <w:name w:val="toc 8"/>
    <w:basedOn w:val="Normal"/>
    <w:link w:val="TOC8Char"/>
    <w:autoRedefine/>
    <w:rsid w:val="00240ED8"/>
    <w:pPr>
      <w:widowControl w:val="0"/>
      <w:ind w:left="1680"/>
      <w:jc w:val="left"/>
    </w:pPr>
    <w:rPr>
      <w:rFonts w:ascii="Calibri" w:hAnsi="Calibri"/>
      <w:color w:val="000000"/>
      <w:sz w:val="18"/>
      <w:szCs w:val="18"/>
      <w:lang w:val="x-none" w:eastAsia="x-none"/>
    </w:rPr>
  </w:style>
  <w:style w:type="character" w:customStyle="1" w:styleId="Heading80">
    <w:name w:val="Heading #8_"/>
    <w:link w:val="Heading81"/>
    <w:locked/>
    <w:rsid w:val="00240ED8"/>
    <w:rPr>
      <w:rFonts w:ascii="Arial" w:hAnsi="Arial" w:cs="Arial"/>
      <w:b/>
      <w:bCs/>
      <w:sz w:val="22"/>
      <w:szCs w:val="22"/>
      <w:shd w:val="clear" w:color="auto" w:fill="FFFFFF"/>
    </w:rPr>
  </w:style>
  <w:style w:type="paragraph" w:customStyle="1" w:styleId="Heading81">
    <w:name w:val="Heading #8"/>
    <w:basedOn w:val="Normal"/>
    <w:link w:val="Heading80"/>
    <w:rsid w:val="00240ED8"/>
    <w:pPr>
      <w:widowControl w:val="0"/>
      <w:shd w:val="clear" w:color="auto" w:fill="FFFFFF"/>
      <w:spacing w:after="300" w:line="240" w:lineRule="atLeast"/>
      <w:jc w:val="left"/>
      <w:outlineLvl w:val="7"/>
    </w:pPr>
    <w:rPr>
      <w:rFonts w:ascii="Arial" w:hAnsi="Arial"/>
      <w:b/>
      <w:bCs/>
      <w:sz w:val="22"/>
      <w:szCs w:val="22"/>
      <w:lang w:val="x-none" w:eastAsia="x-none"/>
    </w:rPr>
  </w:style>
  <w:style w:type="character" w:customStyle="1" w:styleId="Headerorfooter0">
    <w:name w:val="Header or footer"/>
    <w:rsid w:val="00240ED8"/>
    <w:rPr>
      <w:rFonts w:ascii="Arial" w:eastAsia="Times New Roman" w:hAnsi="Arial" w:cs="Arial"/>
      <w:b/>
      <w:bCs/>
      <w:color w:val="000000"/>
      <w:spacing w:val="0"/>
      <w:w w:val="100"/>
      <w:position w:val="0"/>
      <w:sz w:val="19"/>
      <w:szCs w:val="19"/>
      <w:u w:val="none"/>
      <w:lang w:val="en-US" w:eastAsia="x-none"/>
    </w:rPr>
  </w:style>
  <w:style w:type="character" w:customStyle="1" w:styleId="HeaderorfooterAngsanaUPC1">
    <w:name w:val="Header or footer + AngsanaUPC1"/>
    <w:aliases w:val="18 pt1"/>
    <w:rsid w:val="00240ED8"/>
    <w:rPr>
      <w:rFonts w:ascii="AngsanaUPC" w:eastAsia="Times New Roman" w:hAnsi="AngsanaUPC" w:cs="AngsanaUPC"/>
      <w:b/>
      <w:bCs/>
      <w:color w:val="000000"/>
      <w:spacing w:val="0"/>
      <w:w w:val="100"/>
      <w:position w:val="0"/>
      <w:sz w:val="36"/>
      <w:szCs w:val="36"/>
      <w:u w:val="none"/>
      <w:lang w:val="en-US" w:eastAsia="x-none"/>
    </w:rPr>
  </w:style>
  <w:style w:type="character" w:customStyle="1" w:styleId="HeaderorfooterSmallCaps">
    <w:name w:val="Header or footer + Small Caps"/>
    <w:rsid w:val="00240ED8"/>
    <w:rPr>
      <w:rFonts w:ascii="Arial" w:eastAsia="Times New Roman" w:hAnsi="Arial" w:cs="Arial"/>
      <w:b/>
      <w:bCs/>
      <w:smallCaps/>
      <w:color w:val="000000"/>
      <w:spacing w:val="0"/>
      <w:w w:val="100"/>
      <w:position w:val="0"/>
      <w:sz w:val="19"/>
      <w:szCs w:val="19"/>
      <w:u w:val="none"/>
      <w:lang w:val="fr-FR" w:eastAsia="x-none"/>
    </w:rPr>
  </w:style>
  <w:style w:type="character" w:customStyle="1" w:styleId="Bodytext15">
    <w:name w:val="Body text (15)_"/>
    <w:link w:val="Bodytext150"/>
    <w:locked/>
    <w:rsid w:val="00240ED8"/>
    <w:rPr>
      <w:rFonts w:ascii="AngsanaUPC" w:hAnsi="AngsanaUPC" w:cs="AngsanaUPC"/>
      <w:b/>
      <w:bCs/>
      <w:sz w:val="36"/>
      <w:szCs w:val="36"/>
      <w:shd w:val="clear" w:color="auto" w:fill="FFFFFF"/>
    </w:rPr>
  </w:style>
  <w:style w:type="paragraph" w:customStyle="1" w:styleId="Bodytext150">
    <w:name w:val="Body text (15)"/>
    <w:basedOn w:val="Normal"/>
    <w:link w:val="Bodytext15"/>
    <w:rsid w:val="00240ED8"/>
    <w:pPr>
      <w:widowControl w:val="0"/>
      <w:shd w:val="clear" w:color="auto" w:fill="FFFFFF"/>
      <w:spacing w:after="180" w:line="240" w:lineRule="atLeast"/>
      <w:jc w:val="left"/>
    </w:pPr>
    <w:rPr>
      <w:rFonts w:ascii="AngsanaUPC" w:hAnsi="AngsanaUPC"/>
      <w:b/>
      <w:bCs/>
      <w:sz w:val="36"/>
      <w:szCs w:val="36"/>
      <w:lang w:val="x-none" w:eastAsia="x-none"/>
    </w:rPr>
  </w:style>
  <w:style w:type="character" w:customStyle="1" w:styleId="Bodytext15Arial">
    <w:name w:val="Body text (15) + Arial"/>
    <w:aliases w:val="9 pt,Not Bold2,Small Caps"/>
    <w:rsid w:val="00240ED8"/>
    <w:rPr>
      <w:rFonts w:ascii="Arial" w:eastAsia="Times New Roman" w:hAnsi="Arial" w:cs="Arial"/>
      <w:b/>
      <w:bCs/>
      <w:smallCaps/>
      <w:color w:val="000000"/>
      <w:spacing w:val="0"/>
      <w:w w:val="100"/>
      <w:position w:val="0"/>
      <w:sz w:val="18"/>
      <w:szCs w:val="18"/>
      <w:u w:val="none"/>
      <w:lang w:val="en-US" w:eastAsia="x-none"/>
    </w:rPr>
  </w:style>
  <w:style w:type="character" w:customStyle="1" w:styleId="Heading90">
    <w:name w:val="Heading #9_"/>
    <w:link w:val="Heading91"/>
    <w:locked/>
    <w:rsid w:val="00240ED8"/>
    <w:rPr>
      <w:rFonts w:ascii="Arial" w:hAnsi="Arial" w:cs="Arial"/>
      <w:sz w:val="18"/>
      <w:szCs w:val="18"/>
      <w:shd w:val="clear" w:color="auto" w:fill="FFFFFF"/>
    </w:rPr>
  </w:style>
  <w:style w:type="paragraph" w:customStyle="1" w:styleId="Heading91">
    <w:name w:val="Heading #9"/>
    <w:basedOn w:val="Normal"/>
    <w:link w:val="Heading90"/>
    <w:rsid w:val="00240ED8"/>
    <w:pPr>
      <w:widowControl w:val="0"/>
      <w:shd w:val="clear" w:color="auto" w:fill="FFFFFF"/>
      <w:spacing w:before="240" w:after="240" w:line="240" w:lineRule="atLeast"/>
      <w:outlineLvl w:val="8"/>
    </w:pPr>
    <w:rPr>
      <w:rFonts w:ascii="Arial" w:hAnsi="Arial"/>
      <w:sz w:val="18"/>
      <w:szCs w:val="18"/>
      <w:lang w:val="x-none" w:eastAsia="x-none"/>
    </w:rPr>
  </w:style>
  <w:style w:type="character" w:customStyle="1" w:styleId="PicturecaptionExact">
    <w:name w:val="Picture caption Exact"/>
    <w:rsid w:val="00240ED8"/>
    <w:rPr>
      <w:rFonts w:ascii="Arial" w:eastAsia="Times New Roman" w:hAnsi="Arial" w:cs="Arial"/>
      <w:sz w:val="17"/>
      <w:szCs w:val="17"/>
      <w:u w:val="none"/>
    </w:rPr>
  </w:style>
  <w:style w:type="character" w:customStyle="1" w:styleId="Heading62">
    <w:name w:val="Heading #6 (2)_"/>
    <w:link w:val="Heading620"/>
    <w:locked/>
    <w:rsid w:val="00240ED8"/>
    <w:rPr>
      <w:rFonts w:ascii="Georgia" w:hAnsi="Georgia" w:cs="Georgia"/>
      <w:b/>
      <w:bCs/>
      <w:w w:val="60"/>
      <w:sz w:val="32"/>
      <w:szCs w:val="32"/>
      <w:shd w:val="clear" w:color="auto" w:fill="FFFFFF"/>
    </w:rPr>
  </w:style>
  <w:style w:type="paragraph" w:customStyle="1" w:styleId="Heading620">
    <w:name w:val="Heading #6 (2)"/>
    <w:basedOn w:val="Normal"/>
    <w:link w:val="Heading62"/>
    <w:rsid w:val="00240ED8"/>
    <w:pPr>
      <w:widowControl w:val="0"/>
      <w:shd w:val="clear" w:color="auto" w:fill="FFFFFF"/>
      <w:spacing w:before="900" w:line="240" w:lineRule="atLeast"/>
      <w:jc w:val="left"/>
      <w:outlineLvl w:val="5"/>
    </w:pPr>
    <w:rPr>
      <w:rFonts w:ascii="Georgia" w:hAnsi="Georgia"/>
      <w:b/>
      <w:bCs/>
      <w:w w:val="60"/>
      <w:sz w:val="32"/>
      <w:szCs w:val="32"/>
      <w:lang w:val="x-none" w:eastAsia="x-none"/>
    </w:rPr>
  </w:style>
  <w:style w:type="character" w:customStyle="1" w:styleId="Bodytext16">
    <w:name w:val="Body text (16)_"/>
    <w:link w:val="Bodytext160"/>
    <w:locked/>
    <w:rsid w:val="00240ED8"/>
    <w:rPr>
      <w:rFonts w:ascii="Arial Narrow" w:hAnsi="Arial Narrow" w:cs="Arial Narrow"/>
      <w:b/>
      <w:bCs/>
      <w:shd w:val="clear" w:color="auto" w:fill="FFFFFF"/>
    </w:rPr>
  </w:style>
  <w:style w:type="paragraph" w:customStyle="1" w:styleId="Bodytext160">
    <w:name w:val="Body text (16)"/>
    <w:basedOn w:val="Normal"/>
    <w:link w:val="Bodytext16"/>
    <w:rsid w:val="00240ED8"/>
    <w:pPr>
      <w:widowControl w:val="0"/>
      <w:shd w:val="clear" w:color="auto" w:fill="FFFFFF"/>
      <w:spacing w:line="240" w:lineRule="atLeast"/>
      <w:jc w:val="left"/>
    </w:pPr>
    <w:rPr>
      <w:rFonts w:ascii="Arial Narrow" w:hAnsi="Arial Narrow"/>
      <w:b/>
      <w:bCs/>
      <w:sz w:val="20"/>
      <w:szCs w:val="20"/>
      <w:lang w:val="x-none" w:eastAsia="x-none"/>
    </w:rPr>
  </w:style>
  <w:style w:type="character" w:customStyle="1" w:styleId="BodytextItalic">
    <w:name w:val="Body text + Italic"/>
    <w:rsid w:val="00240ED8"/>
    <w:rPr>
      <w:rFonts w:ascii="Arial" w:eastAsia="Times New Roman" w:hAnsi="Arial" w:cs="Arial"/>
      <w:i/>
      <w:iCs/>
      <w:color w:val="000000"/>
      <w:spacing w:val="0"/>
      <w:w w:val="100"/>
      <w:position w:val="0"/>
      <w:sz w:val="18"/>
      <w:szCs w:val="18"/>
      <w:u w:val="none"/>
      <w:lang w:val="en-US" w:eastAsia="x-none"/>
    </w:rPr>
  </w:style>
  <w:style w:type="character" w:customStyle="1" w:styleId="Picturecaption">
    <w:name w:val="Picture caption_"/>
    <w:link w:val="Picturecaption0"/>
    <w:locked/>
    <w:rsid w:val="00240ED8"/>
    <w:rPr>
      <w:rFonts w:ascii="Arial" w:hAnsi="Arial" w:cs="Arial"/>
      <w:sz w:val="18"/>
      <w:szCs w:val="18"/>
      <w:shd w:val="clear" w:color="auto" w:fill="FFFFFF"/>
    </w:rPr>
  </w:style>
  <w:style w:type="paragraph" w:customStyle="1" w:styleId="Picturecaption0">
    <w:name w:val="Picture caption"/>
    <w:basedOn w:val="Normal"/>
    <w:link w:val="Picturecaption"/>
    <w:rsid w:val="00240ED8"/>
    <w:pPr>
      <w:widowControl w:val="0"/>
      <w:shd w:val="clear" w:color="auto" w:fill="FFFFFF"/>
      <w:spacing w:line="226" w:lineRule="exact"/>
      <w:jc w:val="center"/>
    </w:pPr>
    <w:rPr>
      <w:rFonts w:ascii="Arial" w:hAnsi="Arial"/>
      <w:sz w:val="18"/>
      <w:szCs w:val="18"/>
      <w:lang w:val="x-none" w:eastAsia="x-none"/>
    </w:rPr>
  </w:style>
  <w:style w:type="character" w:customStyle="1" w:styleId="Tablecaption">
    <w:name w:val="Table caption_"/>
    <w:link w:val="Tablecaption0"/>
    <w:locked/>
    <w:rsid w:val="00240ED8"/>
    <w:rPr>
      <w:rFonts w:ascii="Arial" w:hAnsi="Arial" w:cs="Arial"/>
      <w:sz w:val="18"/>
      <w:szCs w:val="18"/>
      <w:shd w:val="clear" w:color="auto" w:fill="FFFFFF"/>
    </w:rPr>
  </w:style>
  <w:style w:type="paragraph" w:customStyle="1" w:styleId="Tablecaption0">
    <w:name w:val="Table caption"/>
    <w:basedOn w:val="Normal"/>
    <w:link w:val="Tablecaption"/>
    <w:rsid w:val="00240ED8"/>
    <w:pPr>
      <w:widowControl w:val="0"/>
      <w:shd w:val="clear" w:color="auto" w:fill="FFFFFF"/>
      <w:spacing w:line="240" w:lineRule="atLeast"/>
      <w:jc w:val="left"/>
    </w:pPr>
    <w:rPr>
      <w:rFonts w:ascii="Arial" w:hAnsi="Arial"/>
      <w:sz w:val="18"/>
      <w:szCs w:val="18"/>
      <w:lang w:val="x-none" w:eastAsia="x-none"/>
    </w:rPr>
  </w:style>
  <w:style w:type="character" w:customStyle="1" w:styleId="BodyText1">
    <w:name w:val="Body Text1"/>
    <w:rsid w:val="00240ED8"/>
    <w:rPr>
      <w:rFonts w:ascii="Arial" w:eastAsia="Times New Roman" w:hAnsi="Arial" w:cs="Arial"/>
      <w:color w:val="000000"/>
      <w:spacing w:val="0"/>
      <w:w w:val="100"/>
      <w:position w:val="0"/>
      <w:sz w:val="18"/>
      <w:szCs w:val="18"/>
      <w:u w:val="none"/>
      <w:lang w:val="en-US" w:eastAsia="x-none"/>
    </w:rPr>
  </w:style>
  <w:style w:type="character" w:customStyle="1" w:styleId="BodytextItalic2">
    <w:name w:val="Body text + Italic2"/>
    <w:rsid w:val="00240ED8"/>
    <w:rPr>
      <w:rFonts w:ascii="Arial" w:eastAsia="Times New Roman" w:hAnsi="Arial" w:cs="Arial"/>
      <w:i/>
      <w:iCs/>
      <w:color w:val="000000"/>
      <w:spacing w:val="0"/>
      <w:w w:val="100"/>
      <w:position w:val="0"/>
      <w:sz w:val="18"/>
      <w:szCs w:val="18"/>
      <w:u w:val="none"/>
      <w:lang w:val="en-US" w:eastAsia="x-none"/>
    </w:rPr>
  </w:style>
  <w:style w:type="character" w:customStyle="1" w:styleId="BodytextItalic1">
    <w:name w:val="Body text + Italic1"/>
    <w:aliases w:val="Spacing 1 pt"/>
    <w:rsid w:val="00240ED8"/>
    <w:rPr>
      <w:rFonts w:ascii="Arial" w:eastAsia="Times New Roman" w:hAnsi="Arial" w:cs="Arial"/>
      <w:i/>
      <w:iCs/>
      <w:color w:val="000000"/>
      <w:spacing w:val="30"/>
      <w:w w:val="100"/>
      <w:position w:val="0"/>
      <w:sz w:val="18"/>
      <w:szCs w:val="18"/>
      <w:u w:val="none"/>
      <w:lang w:val="en-US" w:eastAsia="x-none"/>
    </w:rPr>
  </w:style>
  <w:style w:type="character" w:customStyle="1" w:styleId="Bodytext15Arial1">
    <w:name w:val="Body text (15) + Arial1"/>
    <w:aliases w:val="9 pt1,Not Bold1"/>
    <w:rsid w:val="00240ED8"/>
    <w:rPr>
      <w:rFonts w:ascii="Arial" w:eastAsia="Times New Roman" w:hAnsi="Arial" w:cs="Arial"/>
      <w:b/>
      <w:bCs/>
      <w:color w:val="000000"/>
      <w:spacing w:val="0"/>
      <w:w w:val="100"/>
      <w:position w:val="0"/>
      <w:sz w:val="18"/>
      <w:szCs w:val="18"/>
      <w:u w:val="none"/>
      <w:lang w:val="en-US" w:eastAsia="x-none"/>
    </w:rPr>
  </w:style>
  <w:style w:type="character" w:customStyle="1" w:styleId="BodyText23">
    <w:name w:val="Body Text2"/>
    <w:rsid w:val="00240ED8"/>
    <w:rPr>
      <w:rFonts w:ascii="Arial" w:eastAsia="Times New Roman" w:hAnsi="Arial" w:cs="Arial"/>
      <w:color w:val="000000"/>
      <w:spacing w:val="0"/>
      <w:w w:val="100"/>
      <w:position w:val="0"/>
      <w:sz w:val="18"/>
      <w:szCs w:val="18"/>
      <w:u w:val="none"/>
      <w:lang w:val="en-US" w:eastAsia="x-none"/>
    </w:rPr>
  </w:style>
  <w:style w:type="character" w:customStyle="1" w:styleId="Bodytext17Exact">
    <w:name w:val="Body text (17) Exact"/>
    <w:link w:val="Bodytext17"/>
    <w:locked/>
    <w:rsid w:val="00240ED8"/>
    <w:rPr>
      <w:rFonts w:ascii="AngsanaUPC" w:hAnsi="AngsanaUPC" w:cs="AngsanaUPC"/>
      <w:b/>
      <w:bCs/>
      <w:i/>
      <w:iCs/>
      <w:spacing w:val="-4"/>
      <w:sz w:val="27"/>
      <w:szCs w:val="27"/>
      <w:shd w:val="clear" w:color="auto" w:fill="FFFFFF"/>
    </w:rPr>
  </w:style>
  <w:style w:type="paragraph" w:customStyle="1" w:styleId="Bodytext17">
    <w:name w:val="Body text (17)"/>
    <w:basedOn w:val="Normal"/>
    <w:link w:val="Bodytext17Exact"/>
    <w:rsid w:val="00240ED8"/>
    <w:pPr>
      <w:widowControl w:val="0"/>
      <w:shd w:val="clear" w:color="auto" w:fill="FFFFFF"/>
      <w:spacing w:line="240" w:lineRule="atLeast"/>
      <w:jc w:val="left"/>
    </w:pPr>
    <w:rPr>
      <w:rFonts w:ascii="AngsanaUPC" w:hAnsi="AngsanaUPC"/>
      <w:b/>
      <w:bCs/>
      <w:i/>
      <w:iCs/>
      <w:spacing w:val="-4"/>
      <w:sz w:val="27"/>
      <w:szCs w:val="27"/>
      <w:lang w:val="x-none" w:eastAsia="x-none"/>
    </w:rPr>
  </w:style>
  <w:style w:type="character" w:customStyle="1" w:styleId="Bodytext31">
    <w:name w:val="Body text (3)_"/>
    <w:link w:val="Bodytext32"/>
    <w:locked/>
    <w:rsid w:val="00240ED8"/>
    <w:rPr>
      <w:rFonts w:ascii="Arial" w:hAnsi="Arial" w:cs="Arial"/>
      <w:sz w:val="23"/>
      <w:szCs w:val="23"/>
      <w:shd w:val="clear" w:color="auto" w:fill="FFFFFF"/>
    </w:rPr>
  </w:style>
  <w:style w:type="paragraph" w:customStyle="1" w:styleId="Bodytext32">
    <w:name w:val="Body text (3)"/>
    <w:basedOn w:val="Normal"/>
    <w:link w:val="Bodytext31"/>
    <w:rsid w:val="00240ED8"/>
    <w:pPr>
      <w:widowControl w:val="0"/>
      <w:shd w:val="clear" w:color="auto" w:fill="FFFFFF"/>
      <w:spacing w:line="240" w:lineRule="atLeast"/>
      <w:jc w:val="left"/>
    </w:pPr>
    <w:rPr>
      <w:rFonts w:ascii="Arial" w:hAnsi="Arial"/>
      <w:sz w:val="23"/>
      <w:szCs w:val="23"/>
      <w:lang w:val="x-none" w:eastAsia="x-none"/>
    </w:rPr>
  </w:style>
  <w:style w:type="character" w:customStyle="1" w:styleId="Heading60">
    <w:name w:val="Heading #6_"/>
    <w:link w:val="Heading61"/>
    <w:locked/>
    <w:rsid w:val="00240ED8"/>
    <w:rPr>
      <w:rFonts w:ascii="AngsanaUPC" w:hAnsi="AngsanaUPC" w:cs="AngsanaUPC"/>
      <w:b/>
      <w:bCs/>
      <w:sz w:val="43"/>
      <w:szCs w:val="43"/>
      <w:shd w:val="clear" w:color="auto" w:fill="FFFFFF"/>
    </w:rPr>
  </w:style>
  <w:style w:type="paragraph" w:customStyle="1" w:styleId="Heading61">
    <w:name w:val="Heading #6"/>
    <w:basedOn w:val="Normal"/>
    <w:link w:val="Heading60"/>
    <w:rsid w:val="00240ED8"/>
    <w:pPr>
      <w:widowControl w:val="0"/>
      <w:shd w:val="clear" w:color="auto" w:fill="FFFFFF"/>
      <w:spacing w:after="60" w:line="240" w:lineRule="atLeast"/>
      <w:jc w:val="left"/>
      <w:outlineLvl w:val="5"/>
    </w:pPr>
    <w:rPr>
      <w:rFonts w:ascii="AngsanaUPC" w:hAnsi="AngsanaUPC"/>
      <w:b/>
      <w:bCs/>
      <w:sz w:val="43"/>
      <w:szCs w:val="43"/>
      <w:lang w:val="x-none" w:eastAsia="x-none"/>
    </w:rPr>
  </w:style>
  <w:style w:type="character" w:customStyle="1" w:styleId="Bodytext418pt">
    <w:name w:val="Body text (4) + 18 pt"/>
    <w:rsid w:val="00240ED8"/>
    <w:rPr>
      <w:rFonts w:ascii="AngsanaUPC" w:eastAsia="Times New Roman" w:hAnsi="AngsanaUPC" w:cs="AngsanaUPC"/>
      <w:b/>
      <w:bCs/>
      <w:color w:val="000000"/>
      <w:spacing w:val="0"/>
      <w:w w:val="100"/>
      <w:position w:val="0"/>
      <w:sz w:val="36"/>
      <w:szCs w:val="36"/>
      <w:u w:val="none"/>
      <w:lang w:val="en-US" w:eastAsia="x-none"/>
    </w:rPr>
  </w:style>
  <w:style w:type="character" w:customStyle="1" w:styleId="Heading50">
    <w:name w:val="Heading #5_"/>
    <w:link w:val="Heading51"/>
    <w:locked/>
    <w:rsid w:val="00240ED8"/>
    <w:rPr>
      <w:rFonts w:ascii="AngsanaUPC" w:hAnsi="AngsanaUPC" w:cs="AngsanaUPC"/>
      <w:b/>
      <w:bCs/>
      <w:sz w:val="55"/>
      <w:szCs w:val="55"/>
      <w:shd w:val="clear" w:color="auto" w:fill="FFFFFF"/>
    </w:rPr>
  </w:style>
  <w:style w:type="paragraph" w:customStyle="1" w:styleId="Heading51">
    <w:name w:val="Heading #5"/>
    <w:basedOn w:val="Normal"/>
    <w:link w:val="Heading50"/>
    <w:rsid w:val="00240ED8"/>
    <w:pPr>
      <w:widowControl w:val="0"/>
      <w:shd w:val="clear" w:color="auto" w:fill="FFFFFF"/>
      <w:spacing w:after="780" w:line="240" w:lineRule="atLeast"/>
      <w:jc w:val="left"/>
      <w:outlineLvl w:val="4"/>
    </w:pPr>
    <w:rPr>
      <w:rFonts w:ascii="AngsanaUPC" w:hAnsi="AngsanaUPC"/>
      <w:b/>
      <w:bCs/>
      <w:sz w:val="55"/>
      <w:szCs w:val="55"/>
      <w:lang w:val="x-none" w:eastAsia="x-none"/>
    </w:rPr>
  </w:style>
  <w:style w:type="character" w:customStyle="1" w:styleId="Bodytext9">
    <w:name w:val="Body text (9)_"/>
    <w:link w:val="Bodytext90"/>
    <w:locked/>
    <w:rsid w:val="00240ED8"/>
    <w:rPr>
      <w:rFonts w:ascii="AngsanaUPC" w:hAnsi="AngsanaUPC" w:cs="AngsanaUPC"/>
      <w:b/>
      <w:bCs/>
      <w:sz w:val="30"/>
      <w:szCs w:val="30"/>
      <w:shd w:val="clear" w:color="auto" w:fill="FFFFFF"/>
    </w:rPr>
  </w:style>
  <w:style w:type="paragraph" w:customStyle="1" w:styleId="Bodytext90">
    <w:name w:val="Body text (9)"/>
    <w:basedOn w:val="Normal"/>
    <w:link w:val="Bodytext9"/>
    <w:rsid w:val="00240ED8"/>
    <w:pPr>
      <w:widowControl w:val="0"/>
      <w:shd w:val="clear" w:color="auto" w:fill="FFFFFF"/>
      <w:spacing w:before="60" w:after="180" w:line="240" w:lineRule="atLeast"/>
    </w:pPr>
    <w:rPr>
      <w:rFonts w:ascii="AngsanaUPC" w:hAnsi="AngsanaUPC"/>
      <w:b/>
      <w:bCs/>
      <w:sz w:val="30"/>
      <w:szCs w:val="30"/>
      <w:lang w:val="x-none" w:eastAsia="x-none"/>
    </w:rPr>
  </w:style>
  <w:style w:type="paragraph" w:styleId="TOC9">
    <w:name w:val="toc 9"/>
    <w:basedOn w:val="Normal"/>
    <w:autoRedefine/>
    <w:rsid w:val="00240ED8"/>
    <w:pPr>
      <w:widowControl w:val="0"/>
      <w:ind w:left="1920"/>
      <w:jc w:val="left"/>
    </w:pPr>
    <w:rPr>
      <w:rFonts w:ascii="Calibri" w:hAnsi="Calibri" w:cs="Calibri"/>
      <w:color w:val="000000"/>
      <w:sz w:val="18"/>
      <w:szCs w:val="18"/>
    </w:rPr>
  </w:style>
  <w:style w:type="paragraph" w:styleId="TOC5">
    <w:name w:val="toc 5"/>
    <w:basedOn w:val="Normal"/>
    <w:next w:val="Normal"/>
    <w:autoRedefine/>
    <w:uiPriority w:val="39"/>
    <w:rsid w:val="00240ED8"/>
    <w:pPr>
      <w:widowControl w:val="0"/>
      <w:ind w:left="960"/>
      <w:jc w:val="left"/>
    </w:pPr>
    <w:rPr>
      <w:rFonts w:ascii="Calibri" w:hAnsi="Calibri" w:cs="Calibri"/>
      <w:color w:val="000000"/>
      <w:sz w:val="18"/>
      <w:szCs w:val="18"/>
    </w:rPr>
  </w:style>
  <w:style w:type="paragraph" w:styleId="TableofFigures">
    <w:name w:val="table of figures"/>
    <w:basedOn w:val="Normal"/>
    <w:next w:val="Normal"/>
    <w:uiPriority w:val="99"/>
    <w:rsid w:val="00240ED8"/>
    <w:pPr>
      <w:widowControl w:val="0"/>
      <w:jc w:val="left"/>
    </w:pPr>
    <w:rPr>
      <w:rFonts w:ascii="Courier New" w:hAnsi="Courier New" w:cs="Courier New"/>
      <w:color w:val="000000"/>
      <w:szCs w:val="24"/>
    </w:rPr>
  </w:style>
  <w:style w:type="paragraph" w:styleId="TOC6">
    <w:name w:val="toc 6"/>
    <w:basedOn w:val="Normal"/>
    <w:next w:val="Normal"/>
    <w:autoRedefine/>
    <w:rsid w:val="00240ED8"/>
    <w:pPr>
      <w:widowControl w:val="0"/>
      <w:ind w:left="1200"/>
      <w:jc w:val="left"/>
    </w:pPr>
    <w:rPr>
      <w:rFonts w:ascii="Calibri" w:hAnsi="Calibri" w:cs="Calibri"/>
      <w:color w:val="000000"/>
      <w:sz w:val="18"/>
      <w:szCs w:val="18"/>
    </w:rPr>
  </w:style>
  <w:style w:type="paragraph" w:styleId="TOC7">
    <w:name w:val="toc 7"/>
    <w:basedOn w:val="Normal"/>
    <w:next w:val="Normal"/>
    <w:autoRedefine/>
    <w:rsid w:val="00240ED8"/>
    <w:pPr>
      <w:widowControl w:val="0"/>
      <w:ind w:left="1440"/>
      <w:jc w:val="left"/>
    </w:pPr>
    <w:rPr>
      <w:rFonts w:ascii="Calibri" w:hAnsi="Calibri" w:cs="Calibri"/>
      <w:color w:val="000000"/>
      <w:sz w:val="18"/>
      <w:szCs w:val="18"/>
    </w:rPr>
  </w:style>
  <w:style w:type="character" w:customStyle="1" w:styleId="BodyTextIndent3Char">
    <w:name w:val="Body Text Indent 3 Char"/>
    <w:link w:val="BodyTextIndent3"/>
    <w:rsid w:val="00240ED8"/>
    <w:rPr>
      <w:rFonts w:ascii=".VnTime" w:hAnsi=".VnTime"/>
      <w:sz w:val="26"/>
      <w:szCs w:val="26"/>
    </w:rPr>
  </w:style>
  <w:style w:type="character" w:customStyle="1" w:styleId="BodyText2Char">
    <w:name w:val="Body Text 2 Char"/>
    <w:link w:val="BodyText2"/>
    <w:rsid w:val="00240ED8"/>
    <w:rPr>
      <w:rFonts w:ascii=".VnTime" w:hAnsi=".VnTime"/>
      <w:sz w:val="26"/>
      <w:szCs w:val="26"/>
    </w:rPr>
  </w:style>
  <w:style w:type="paragraph" w:styleId="FootnoteText">
    <w:name w:val="footnote text"/>
    <w:basedOn w:val="Normal"/>
    <w:link w:val="FootnoteTextChar"/>
    <w:rsid w:val="00240ED8"/>
    <w:pPr>
      <w:jc w:val="left"/>
    </w:pPr>
    <w:rPr>
      <w:rFonts w:ascii="Times New Roman" w:hAnsi="Times New Roman"/>
      <w:sz w:val="20"/>
      <w:szCs w:val="20"/>
    </w:rPr>
  </w:style>
  <w:style w:type="character" w:customStyle="1" w:styleId="FootnoteTextChar">
    <w:name w:val="Footnote Text Char"/>
    <w:basedOn w:val="DefaultParagraphFont"/>
    <w:link w:val="FootnoteText"/>
    <w:rsid w:val="00240ED8"/>
  </w:style>
  <w:style w:type="character" w:styleId="FootnoteReference">
    <w:name w:val="footnote reference"/>
    <w:rsid w:val="00240ED8"/>
    <w:rPr>
      <w:rFonts w:cs="Times New Roman"/>
      <w:vertAlign w:val="superscript"/>
    </w:rPr>
  </w:style>
  <w:style w:type="character" w:styleId="CommentReference">
    <w:name w:val="annotation reference"/>
    <w:uiPriority w:val="99"/>
    <w:unhideWhenUsed/>
    <w:rsid w:val="00240ED8"/>
    <w:rPr>
      <w:sz w:val="16"/>
      <w:szCs w:val="16"/>
    </w:rPr>
  </w:style>
  <w:style w:type="paragraph" w:styleId="CommentText">
    <w:name w:val="annotation text"/>
    <w:basedOn w:val="Normal"/>
    <w:link w:val="CommentTextChar"/>
    <w:uiPriority w:val="99"/>
    <w:unhideWhenUsed/>
    <w:rsid w:val="00240ED8"/>
    <w:pPr>
      <w:spacing w:after="200"/>
      <w:jc w:val="left"/>
    </w:pPr>
    <w:rPr>
      <w:rFonts w:ascii="Arial" w:eastAsia="Arial" w:hAnsi="Arial"/>
      <w:sz w:val="20"/>
      <w:szCs w:val="20"/>
      <w:lang w:val="x-none" w:eastAsia="x-none"/>
    </w:rPr>
  </w:style>
  <w:style w:type="character" w:customStyle="1" w:styleId="CommentTextChar">
    <w:name w:val="Comment Text Char"/>
    <w:link w:val="CommentText"/>
    <w:uiPriority w:val="99"/>
    <w:rsid w:val="00240ED8"/>
    <w:rPr>
      <w:rFonts w:ascii="Arial" w:eastAsia="Arial" w:hAnsi="Arial"/>
    </w:rPr>
  </w:style>
  <w:style w:type="paragraph" w:styleId="CommentSubject">
    <w:name w:val="annotation subject"/>
    <w:basedOn w:val="CommentText"/>
    <w:next w:val="CommentText"/>
    <w:link w:val="CommentSubjectChar"/>
    <w:uiPriority w:val="99"/>
    <w:unhideWhenUsed/>
    <w:rsid w:val="00240ED8"/>
    <w:rPr>
      <w:b/>
      <w:bCs/>
    </w:rPr>
  </w:style>
  <w:style w:type="character" w:customStyle="1" w:styleId="CommentSubjectChar">
    <w:name w:val="Comment Subject Char"/>
    <w:link w:val="CommentSubject"/>
    <w:uiPriority w:val="99"/>
    <w:rsid w:val="00240ED8"/>
    <w:rPr>
      <w:rFonts w:ascii="Arial" w:eastAsia="Arial" w:hAnsi="Arial"/>
      <w:b/>
      <w:bCs/>
    </w:rPr>
  </w:style>
  <w:style w:type="paragraph" w:styleId="TOAHeading">
    <w:name w:val="toa heading"/>
    <w:basedOn w:val="Normal"/>
    <w:next w:val="Normal"/>
    <w:uiPriority w:val="99"/>
    <w:unhideWhenUsed/>
    <w:rsid w:val="00240ED8"/>
    <w:pPr>
      <w:spacing w:before="120" w:after="200" w:line="276" w:lineRule="auto"/>
      <w:jc w:val="left"/>
    </w:pPr>
    <w:rPr>
      <w:rFonts w:ascii="Times New Roman" w:hAnsi="Times New Roman"/>
      <w:b/>
      <w:bCs/>
      <w:szCs w:val="24"/>
    </w:rPr>
  </w:style>
  <w:style w:type="paragraph" w:customStyle="1" w:styleId="Bodytext18">
    <w:name w:val="Body text1"/>
    <w:basedOn w:val="Normal"/>
    <w:uiPriority w:val="99"/>
    <w:rsid w:val="00240ED8"/>
    <w:pPr>
      <w:widowControl w:val="0"/>
      <w:shd w:val="clear" w:color="auto" w:fill="FFFFFF"/>
      <w:spacing w:after="240" w:line="302" w:lineRule="exact"/>
      <w:jc w:val="left"/>
    </w:pPr>
    <w:rPr>
      <w:rFonts w:ascii="Times New Roman" w:hAnsi="Times New Roman"/>
      <w:sz w:val="25"/>
      <w:szCs w:val="25"/>
      <w:lang w:eastAsia="ja-JP"/>
    </w:rPr>
  </w:style>
  <w:style w:type="paragraph" w:styleId="Caption">
    <w:name w:val="caption"/>
    <w:basedOn w:val="Normal"/>
    <w:next w:val="Normal"/>
    <w:uiPriority w:val="35"/>
    <w:qFormat/>
    <w:rsid w:val="00240ED8"/>
    <w:pPr>
      <w:spacing w:before="120" w:after="120"/>
      <w:jc w:val="left"/>
    </w:pPr>
    <w:rPr>
      <w:rFonts w:ascii="Times New Roman" w:hAnsi="Times New Roman"/>
      <w:b/>
      <w:bCs/>
      <w:sz w:val="20"/>
      <w:szCs w:val="20"/>
    </w:rPr>
  </w:style>
  <w:style w:type="paragraph" w:styleId="Date">
    <w:name w:val="Date"/>
    <w:basedOn w:val="Normal"/>
    <w:next w:val="Normal"/>
    <w:link w:val="DateChar"/>
    <w:uiPriority w:val="99"/>
    <w:unhideWhenUsed/>
    <w:rsid w:val="00240ED8"/>
    <w:pPr>
      <w:spacing w:before="120" w:after="120"/>
      <w:jc w:val="left"/>
    </w:pPr>
    <w:rPr>
      <w:rFonts w:ascii="Times New Roman" w:hAnsi="Times New Roman"/>
      <w:szCs w:val="22"/>
      <w:lang w:val="x-none" w:eastAsia="x-none"/>
    </w:rPr>
  </w:style>
  <w:style w:type="character" w:customStyle="1" w:styleId="DateChar">
    <w:name w:val="Date Char"/>
    <w:link w:val="Date"/>
    <w:uiPriority w:val="99"/>
    <w:rsid w:val="00240ED8"/>
    <w:rPr>
      <w:sz w:val="24"/>
      <w:szCs w:val="22"/>
      <w:lang w:val="x-none" w:eastAsia="x-none"/>
    </w:rPr>
  </w:style>
  <w:style w:type="character" w:customStyle="1" w:styleId="MTEquationSection">
    <w:name w:val="MTEquationSection"/>
    <w:rsid w:val="00240ED8"/>
    <w:rPr>
      <w:vanish/>
      <w:color w:val="FF0000"/>
      <w:lang w:val="vi-VN"/>
    </w:rPr>
  </w:style>
  <w:style w:type="paragraph" w:customStyle="1" w:styleId="MTDisplayEquation">
    <w:name w:val="MTDisplayEquation"/>
    <w:basedOn w:val="Normal"/>
    <w:next w:val="Normal"/>
    <w:link w:val="MTDisplayEquationChar"/>
    <w:rsid w:val="00240ED8"/>
    <w:pPr>
      <w:tabs>
        <w:tab w:val="center" w:pos="5040"/>
        <w:tab w:val="right" w:pos="10100"/>
      </w:tabs>
      <w:spacing w:line="360" w:lineRule="auto"/>
    </w:pPr>
    <w:rPr>
      <w:rFonts w:ascii="Arial" w:hAnsi="Arial"/>
      <w:sz w:val="22"/>
      <w:szCs w:val="22"/>
      <w:lang w:val="x-none" w:eastAsia="x-none"/>
    </w:rPr>
  </w:style>
  <w:style w:type="character" w:customStyle="1" w:styleId="MTDisplayEquationChar">
    <w:name w:val="MTDisplayEquation Char"/>
    <w:link w:val="MTDisplayEquation"/>
    <w:rsid w:val="00240ED8"/>
    <w:rPr>
      <w:rFonts w:ascii="Arial" w:hAnsi="Arial"/>
      <w:sz w:val="22"/>
      <w:szCs w:val="22"/>
      <w:lang w:val="x-none" w:eastAsia="x-none"/>
    </w:rPr>
  </w:style>
  <w:style w:type="character" w:customStyle="1" w:styleId="apple-converted-space">
    <w:name w:val="apple-converted-space"/>
    <w:rsid w:val="00CE03D6"/>
  </w:style>
  <w:style w:type="paragraph" w:customStyle="1" w:styleId="HEADERTEXT">
    <w:name w:val=".HEADERTEXT"/>
    <w:uiPriority w:val="99"/>
    <w:rsid w:val="004541C4"/>
    <w:pPr>
      <w:widowControl w:val="0"/>
      <w:autoSpaceDE w:val="0"/>
      <w:autoSpaceDN w:val="0"/>
      <w:adjustRightInd w:val="0"/>
    </w:pPr>
    <w:rPr>
      <w:rFonts w:ascii="Arial" w:hAnsi="Arial" w:cs="Arial"/>
      <w:color w:val="2B4279"/>
      <w:sz w:val="22"/>
      <w:szCs w:val="22"/>
      <w:lang w:val="ru-RU" w:eastAsia="ru-RU"/>
    </w:rPr>
  </w:style>
  <w:style w:type="paragraph" w:customStyle="1" w:styleId="11">
    <w:name w:val="1.1"/>
    <w:basedOn w:val="Normal"/>
    <w:next w:val="Normal"/>
    <w:link w:val="11Char"/>
    <w:qFormat/>
    <w:rsid w:val="00EF1E95"/>
    <w:pPr>
      <w:spacing w:line="360" w:lineRule="auto"/>
    </w:pPr>
    <w:rPr>
      <w:rFonts w:ascii="Arial" w:hAnsi="Arial"/>
      <w:bCs/>
      <w:sz w:val="22"/>
      <w:szCs w:val="22"/>
      <w:lang w:val="x-none" w:eastAsia="x-none"/>
    </w:rPr>
  </w:style>
  <w:style w:type="character" w:customStyle="1" w:styleId="11Char">
    <w:name w:val="1.1 Char"/>
    <w:link w:val="11"/>
    <w:rsid w:val="00EF1E95"/>
    <w:rPr>
      <w:rFonts w:ascii="Arial" w:hAnsi="Arial"/>
      <w:bCs/>
      <w:sz w:val="22"/>
      <w:szCs w:val="22"/>
      <w:lang w:val="x-none" w:eastAsia="x-none"/>
    </w:rPr>
  </w:style>
  <w:style w:type="paragraph" w:customStyle="1" w:styleId="11a">
    <w:name w:val="1.1a"/>
    <w:basedOn w:val="11"/>
    <w:link w:val="11aChar"/>
    <w:qFormat/>
    <w:rsid w:val="00EF1E95"/>
    <w:pPr>
      <w:numPr>
        <w:numId w:val="2"/>
      </w:numPr>
      <w:tabs>
        <w:tab w:val="left" w:pos="426"/>
      </w:tabs>
      <w:ind w:left="0" w:firstLine="0"/>
    </w:pPr>
    <w:rPr>
      <w:bCs w:val="0"/>
    </w:rPr>
  </w:style>
  <w:style w:type="character" w:customStyle="1" w:styleId="11aChar">
    <w:name w:val="1.1a Char"/>
    <w:link w:val="11a"/>
    <w:rsid w:val="00EF1E95"/>
    <w:rPr>
      <w:rFonts w:ascii="Arial" w:hAnsi="Arial"/>
      <w:sz w:val="22"/>
      <w:szCs w:val="22"/>
      <w:lang w:val="x-none" w:eastAsia="x-none"/>
    </w:rPr>
  </w:style>
  <w:style w:type="paragraph" w:customStyle="1" w:styleId="FORMATTEXT">
    <w:name w:val=".FORMATTEXT"/>
    <w:uiPriority w:val="99"/>
    <w:rsid w:val="00EF1E95"/>
    <w:pPr>
      <w:widowControl w:val="0"/>
      <w:autoSpaceDE w:val="0"/>
      <w:autoSpaceDN w:val="0"/>
      <w:adjustRightInd w:val="0"/>
    </w:pPr>
    <w:rPr>
      <w:sz w:val="24"/>
      <w:szCs w:val="24"/>
      <w:lang w:val="ru-RU" w:eastAsia="ru-RU"/>
    </w:rPr>
  </w:style>
  <w:style w:type="paragraph" w:customStyle="1" w:styleId="MIDDLEPICT">
    <w:name w:val=".MIDDLEPICT"/>
    <w:uiPriority w:val="99"/>
    <w:rsid w:val="00EF1E95"/>
    <w:pPr>
      <w:widowControl w:val="0"/>
      <w:autoSpaceDE w:val="0"/>
      <w:autoSpaceDN w:val="0"/>
      <w:adjustRightInd w:val="0"/>
    </w:pPr>
    <w:rPr>
      <w:sz w:val="24"/>
      <w:szCs w:val="24"/>
      <w:lang w:val="ru-RU" w:eastAsia="ru-RU"/>
    </w:rPr>
  </w:style>
  <w:style w:type="character" w:styleId="FollowedHyperlink">
    <w:name w:val="FollowedHyperlink"/>
    <w:uiPriority w:val="99"/>
    <w:semiHidden/>
    <w:unhideWhenUsed/>
    <w:rsid w:val="00E9602A"/>
    <w:rPr>
      <w:color w:val="954F72"/>
      <w:u w:val="single"/>
    </w:rPr>
  </w:style>
  <w:style w:type="paragraph" w:customStyle="1" w:styleId="Heading">
    <w:name w:val="Heading"/>
    <w:rsid w:val="00914965"/>
    <w:pPr>
      <w:widowControl w:val="0"/>
      <w:overflowPunct w:val="0"/>
      <w:autoSpaceDE w:val="0"/>
      <w:autoSpaceDN w:val="0"/>
      <w:adjustRightInd w:val="0"/>
      <w:textAlignment w:val="baseline"/>
    </w:pPr>
    <w:rPr>
      <w:rFonts w:ascii="Arial" w:hAnsi="Arial"/>
      <w:b/>
      <w:sz w:val="22"/>
      <w:lang w:val="ru-RU"/>
    </w:rPr>
  </w:style>
  <w:style w:type="character" w:customStyle="1" w:styleId="ListParagraphChar">
    <w:name w:val="List Paragraph Char"/>
    <w:link w:val="ListParagraph"/>
    <w:uiPriority w:val="34"/>
    <w:rsid w:val="0033674F"/>
    <w:rPr>
      <w:rFonts w:ascii=".VnTime" w:hAnsi=".VnTime"/>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19038">
      <w:bodyDiv w:val="1"/>
      <w:marLeft w:val="0"/>
      <w:marRight w:val="0"/>
      <w:marTop w:val="0"/>
      <w:marBottom w:val="0"/>
      <w:divBdr>
        <w:top w:val="none" w:sz="0" w:space="0" w:color="auto"/>
        <w:left w:val="none" w:sz="0" w:space="0" w:color="auto"/>
        <w:bottom w:val="none" w:sz="0" w:space="0" w:color="auto"/>
        <w:right w:val="none" w:sz="0" w:space="0" w:color="auto"/>
      </w:divBdr>
    </w:div>
    <w:div w:id="346251959">
      <w:bodyDiv w:val="1"/>
      <w:marLeft w:val="0"/>
      <w:marRight w:val="0"/>
      <w:marTop w:val="0"/>
      <w:marBottom w:val="0"/>
      <w:divBdr>
        <w:top w:val="none" w:sz="0" w:space="0" w:color="auto"/>
        <w:left w:val="none" w:sz="0" w:space="0" w:color="auto"/>
        <w:bottom w:val="none" w:sz="0" w:space="0" w:color="auto"/>
        <w:right w:val="none" w:sz="0" w:space="0" w:color="auto"/>
      </w:divBdr>
    </w:div>
    <w:div w:id="808985440">
      <w:bodyDiv w:val="1"/>
      <w:marLeft w:val="5"/>
      <w:marRight w:val="5"/>
      <w:marTop w:val="75"/>
      <w:marBottom w:val="0"/>
      <w:divBdr>
        <w:top w:val="none" w:sz="0" w:space="0" w:color="auto"/>
        <w:left w:val="none" w:sz="0" w:space="0" w:color="auto"/>
        <w:bottom w:val="none" w:sz="0" w:space="0" w:color="auto"/>
        <w:right w:val="none" w:sz="0" w:space="0" w:color="auto"/>
      </w:divBdr>
      <w:divsChild>
        <w:div w:id="282663045">
          <w:marLeft w:val="0"/>
          <w:marRight w:val="0"/>
          <w:marTop w:val="150"/>
          <w:marBottom w:val="750"/>
          <w:divBdr>
            <w:top w:val="none" w:sz="0" w:space="0" w:color="auto"/>
            <w:left w:val="none" w:sz="0" w:space="0" w:color="auto"/>
            <w:bottom w:val="none" w:sz="0" w:space="0" w:color="auto"/>
            <w:right w:val="none" w:sz="0" w:space="0" w:color="auto"/>
          </w:divBdr>
          <w:divsChild>
            <w:div w:id="688875851">
              <w:marLeft w:val="0"/>
              <w:marRight w:val="0"/>
              <w:marTop w:val="0"/>
              <w:marBottom w:val="0"/>
              <w:divBdr>
                <w:top w:val="none" w:sz="0" w:space="0" w:color="auto"/>
                <w:left w:val="none" w:sz="0" w:space="0" w:color="auto"/>
                <w:bottom w:val="none" w:sz="0" w:space="0" w:color="auto"/>
                <w:right w:val="none" w:sz="0" w:space="0" w:color="auto"/>
              </w:divBdr>
              <w:divsChild>
                <w:div w:id="64555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045982">
      <w:bodyDiv w:val="1"/>
      <w:marLeft w:val="0"/>
      <w:marRight w:val="0"/>
      <w:marTop w:val="0"/>
      <w:marBottom w:val="0"/>
      <w:divBdr>
        <w:top w:val="none" w:sz="0" w:space="0" w:color="auto"/>
        <w:left w:val="none" w:sz="0" w:space="0" w:color="auto"/>
        <w:bottom w:val="none" w:sz="0" w:space="0" w:color="auto"/>
        <w:right w:val="none" w:sz="0" w:space="0" w:color="auto"/>
      </w:divBdr>
    </w:div>
    <w:div w:id="1252007676">
      <w:bodyDiv w:val="1"/>
      <w:marLeft w:val="0"/>
      <w:marRight w:val="0"/>
      <w:marTop w:val="0"/>
      <w:marBottom w:val="0"/>
      <w:divBdr>
        <w:top w:val="none" w:sz="0" w:space="0" w:color="auto"/>
        <w:left w:val="none" w:sz="0" w:space="0" w:color="auto"/>
        <w:bottom w:val="none" w:sz="0" w:space="0" w:color="auto"/>
        <w:right w:val="none" w:sz="0" w:space="0" w:color="auto"/>
      </w:divBdr>
    </w:div>
    <w:div w:id="1273323824">
      <w:bodyDiv w:val="1"/>
      <w:marLeft w:val="0"/>
      <w:marRight w:val="0"/>
      <w:marTop w:val="0"/>
      <w:marBottom w:val="0"/>
      <w:divBdr>
        <w:top w:val="none" w:sz="0" w:space="0" w:color="auto"/>
        <w:left w:val="none" w:sz="0" w:space="0" w:color="auto"/>
        <w:bottom w:val="none" w:sz="0" w:space="0" w:color="auto"/>
        <w:right w:val="none" w:sz="0" w:space="0" w:color="auto"/>
      </w:divBdr>
    </w:div>
    <w:div w:id="1447852463">
      <w:bodyDiv w:val="1"/>
      <w:marLeft w:val="0"/>
      <w:marRight w:val="0"/>
      <w:marTop w:val="0"/>
      <w:marBottom w:val="0"/>
      <w:divBdr>
        <w:top w:val="none" w:sz="0" w:space="0" w:color="auto"/>
        <w:left w:val="none" w:sz="0" w:space="0" w:color="auto"/>
        <w:bottom w:val="none" w:sz="0" w:space="0" w:color="auto"/>
        <w:right w:val="none" w:sz="0" w:space="0" w:color="auto"/>
      </w:divBdr>
    </w:div>
    <w:div w:id="198765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4%90i%E1%BB%87n" TargetMode="External"/><Relationship Id="rId13" Type="http://schemas.openxmlformats.org/officeDocument/2006/relationships/hyperlink" Target="https://vi.wikipedia.org/wiki/1947"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vi.wikipedia.org/wiki/1906" TargetMode="External"/><Relationship Id="rId12" Type="http://schemas.openxmlformats.org/officeDocument/2006/relationships/hyperlink" Target="https://vi.wikipedia.org/wiki/23_th%C3%A1ng_2" TargetMode="External"/><Relationship Id="rId17" Type="http://schemas.openxmlformats.org/officeDocument/2006/relationships/hyperlink" Target="https://vi.wikipedia.org/wiki/%E1%BB%A6y_ban_k%E1%BB%B9_thu%E1%BA%ADt_%C4%91i%E1%BB%87n_qu%E1%BB%91c_t%E1%BA%BF" TargetMode="External"/><Relationship Id="rId2" Type="http://schemas.openxmlformats.org/officeDocument/2006/relationships/styles" Target="styles.xml"/><Relationship Id="rId16" Type="http://schemas.openxmlformats.org/officeDocument/2006/relationships/hyperlink" Target="https://vi.wikipedia.org/wiki/T%E1%BB%95_ch%E1%BB%A9c_ti%C3%AAu_chu%E1%BA%A9n_h%C3%B3a_qu%E1%BB%91c_t%E1%BA%B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wikipedia.org/wiki/Ti%C3%AAu_chu%E1%BA%A9n" TargetMode="External"/><Relationship Id="rId5" Type="http://schemas.openxmlformats.org/officeDocument/2006/relationships/footnotes" Target="footnotes.xml"/><Relationship Id="rId15" Type="http://schemas.openxmlformats.org/officeDocument/2006/relationships/hyperlink" Target="https://vi.wikipedia.org/wiki/Th%E1%BB%A5y_S%C4%A9" TargetMode="External"/><Relationship Id="rId10" Type="http://schemas.openxmlformats.org/officeDocument/2006/relationships/hyperlink" Target="https://vi.wikipedia.org/wiki/Ti%E1%BA%BFng_Anh"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vi.wikipedia.org/wiki/%C4%90i%E1%BB%87n_t%E1%BB%AD" TargetMode="External"/><Relationship Id="rId14" Type="http://schemas.openxmlformats.org/officeDocument/2006/relationships/hyperlink" Target="https://vi.wikipedia.org/wiki/Gene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4519</Words>
  <Characters>25760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1</vt:lpstr>
    </vt:vector>
  </TitlesOfParts>
  <Company>Windows 95 Preinstall</Company>
  <LinksUpToDate>false</LinksUpToDate>
  <CharactersWithSpaces>30219</CharactersWithSpaces>
  <SharedDoc>false</SharedDoc>
  <HLinks>
    <vt:vector size="66" baseType="variant">
      <vt:variant>
        <vt:i4>1966102</vt:i4>
      </vt:variant>
      <vt:variant>
        <vt:i4>30</vt:i4>
      </vt:variant>
      <vt:variant>
        <vt:i4>0</vt:i4>
      </vt:variant>
      <vt:variant>
        <vt:i4>5</vt:i4>
      </vt:variant>
      <vt:variant>
        <vt:lpwstr>https://vi.wikipedia.org/wiki/%E1%BB%A6y_ban_k%E1%BB%B9_thu%E1%BA%ADt_%C4%91i%E1%BB%87n_qu%E1%BB%91c_t%E1%BA%BF</vt:lpwstr>
      </vt:variant>
      <vt:variant>
        <vt:lpwstr/>
      </vt:variant>
      <vt:variant>
        <vt:i4>65643</vt:i4>
      </vt:variant>
      <vt:variant>
        <vt:i4>27</vt:i4>
      </vt:variant>
      <vt:variant>
        <vt:i4>0</vt:i4>
      </vt:variant>
      <vt:variant>
        <vt:i4>5</vt:i4>
      </vt:variant>
      <vt:variant>
        <vt:lpwstr>https://vi.wikipedia.org/wiki/T%E1%BB%95_ch%E1%BB%A9c_ti%C3%AAu_chu%E1%BA%A9n_h%C3%B3a_qu%E1%BB%91c_t%E1%BA%BF</vt:lpwstr>
      </vt:variant>
      <vt:variant>
        <vt:lpwstr>cite_note-1</vt:lpwstr>
      </vt:variant>
      <vt:variant>
        <vt:i4>7602266</vt:i4>
      </vt:variant>
      <vt:variant>
        <vt:i4>24</vt:i4>
      </vt:variant>
      <vt:variant>
        <vt:i4>0</vt:i4>
      </vt:variant>
      <vt:variant>
        <vt:i4>5</vt:i4>
      </vt:variant>
      <vt:variant>
        <vt:lpwstr>https://vi.wikipedia.org/wiki/Th%E1%BB%A5y_S%C4%A9</vt:lpwstr>
      </vt:variant>
      <vt:variant>
        <vt:lpwstr/>
      </vt:variant>
      <vt:variant>
        <vt:i4>4915224</vt:i4>
      </vt:variant>
      <vt:variant>
        <vt:i4>21</vt:i4>
      </vt:variant>
      <vt:variant>
        <vt:i4>0</vt:i4>
      </vt:variant>
      <vt:variant>
        <vt:i4>5</vt:i4>
      </vt:variant>
      <vt:variant>
        <vt:lpwstr>https://vi.wikipedia.org/wiki/Geneva</vt:lpwstr>
      </vt:variant>
      <vt:variant>
        <vt:lpwstr/>
      </vt:variant>
      <vt:variant>
        <vt:i4>2359394</vt:i4>
      </vt:variant>
      <vt:variant>
        <vt:i4>18</vt:i4>
      </vt:variant>
      <vt:variant>
        <vt:i4>0</vt:i4>
      </vt:variant>
      <vt:variant>
        <vt:i4>5</vt:i4>
      </vt:variant>
      <vt:variant>
        <vt:lpwstr>https://vi.wikipedia.org/wiki/1947</vt:lpwstr>
      </vt:variant>
      <vt:variant>
        <vt:lpwstr/>
      </vt:variant>
      <vt:variant>
        <vt:i4>2818162</vt:i4>
      </vt:variant>
      <vt:variant>
        <vt:i4>15</vt:i4>
      </vt:variant>
      <vt:variant>
        <vt:i4>0</vt:i4>
      </vt:variant>
      <vt:variant>
        <vt:i4>5</vt:i4>
      </vt:variant>
      <vt:variant>
        <vt:lpwstr>https://vi.wikipedia.org/wiki/23_th%C3%A1ng_2</vt:lpwstr>
      </vt:variant>
      <vt:variant>
        <vt:lpwstr/>
      </vt:variant>
      <vt:variant>
        <vt:i4>3735623</vt:i4>
      </vt:variant>
      <vt:variant>
        <vt:i4>12</vt:i4>
      </vt:variant>
      <vt:variant>
        <vt:i4>0</vt:i4>
      </vt:variant>
      <vt:variant>
        <vt:i4>5</vt:i4>
      </vt:variant>
      <vt:variant>
        <vt:lpwstr>https://vi.wikipedia.org/wiki/Ti%C3%AAu_chu%E1%BA%A9n</vt:lpwstr>
      </vt:variant>
      <vt:variant>
        <vt:lpwstr/>
      </vt:variant>
      <vt:variant>
        <vt:i4>6225952</vt:i4>
      </vt:variant>
      <vt:variant>
        <vt:i4>9</vt:i4>
      </vt:variant>
      <vt:variant>
        <vt:i4>0</vt:i4>
      </vt:variant>
      <vt:variant>
        <vt:i4>5</vt:i4>
      </vt:variant>
      <vt:variant>
        <vt:lpwstr>https://vi.wikipedia.org/wiki/Ti%E1%BA%BFng_Anh</vt:lpwstr>
      </vt:variant>
      <vt:variant>
        <vt:lpwstr/>
      </vt:variant>
      <vt:variant>
        <vt:i4>5242981</vt:i4>
      </vt:variant>
      <vt:variant>
        <vt:i4>6</vt:i4>
      </vt:variant>
      <vt:variant>
        <vt:i4>0</vt:i4>
      </vt:variant>
      <vt:variant>
        <vt:i4>5</vt:i4>
      </vt:variant>
      <vt:variant>
        <vt:lpwstr>https://vi.wikipedia.org/wiki/%C4%90i%E1%BB%87n_t%E1%BB%AD</vt:lpwstr>
      </vt:variant>
      <vt:variant>
        <vt:lpwstr/>
      </vt:variant>
      <vt:variant>
        <vt:i4>3670076</vt:i4>
      </vt:variant>
      <vt:variant>
        <vt:i4>3</vt:i4>
      </vt:variant>
      <vt:variant>
        <vt:i4>0</vt:i4>
      </vt:variant>
      <vt:variant>
        <vt:i4>5</vt:i4>
      </vt:variant>
      <vt:variant>
        <vt:lpwstr>https://vi.wikipedia.org/wiki/%C4%90i%E1%BB%87n</vt:lpwstr>
      </vt:variant>
      <vt:variant>
        <vt:lpwstr/>
      </vt:variant>
      <vt:variant>
        <vt:i4>2424934</vt:i4>
      </vt:variant>
      <vt:variant>
        <vt:i4>0</vt:i4>
      </vt:variant>
      <vt:variant>
        <vt:i4>0</vt:i4>
      </vt:variant>
      <vt:variant>
        <vt:i4>5</vt:i4>
      </vt:variant>
      <vt:variant>
        <vt:lpwstr>https://vi.wikipedia.org/wiki/1906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Dr. Nguyen Giang Nam</dc:creator>
  <cp:keywords/>
  <cp:lastModifiedBy>dinh loi</cp:lastModifiedBy>
  <cp:revision>4</cp:revision>
  <cp:lastPrinted>2018-10-30T00:22:00Z</cp:lastPrinted>
  <dcterms:created xsi:type="dcterms:W3CDTF">2020-09-04T08:34:00Z</dcterms:created>
  <dcterms:modified xsi:type="dcterms:W3CDTF">2020-09-04T08:35:00Z</dcterms:modified>
</cp:coreProperties>
</file>